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9C" w:rsidRDefault="00BC4A16" w:rsidP="00B3189C">
      <w:pPr>
        <w:autoSpaceDE w:val="0"/>
        <w:ind w:firstLine="720"/>
        <w:rPr>
          <w:rFonts w:ascii="ArialMT" w:hAnsi="ArialMT" w:cs="ArialMT"/>
          <w:b/>
          <w:bCs w:val="0"/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>
            <wp:extent cx="22098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89C">
        <w:rPr>
          <w:rFonts w:ascii="ArialMT" w:hAnsi="ArialMT" w:cs="ArialMT"/>
          <w:b/>
          <w:noProof/>
          <w:sz w:val="28"/>
          <w:szCs w:val="28"/>
          <w:lang w:eastAsia="en-US"/>
        </w:rPr>
        <w:tab/>
      </w:r>
      <w:r w:rsidR="00B3189C">
        <w:rPr>
          <w:rFonts w:ascii="ArialMT" w:hAnsi="ArialMT" w:cs="ArialMT"/>
          <w:b/>
          <w:noProof/>
          <w:sz w:val="28"/>
          <w:szCs w:val="28"/>
          <w:lang w:eastAsia="en-US"/>
        </w:rPr>
        <w:tab/>
      </w:r>
      <w:r w:rsidR="00B3189C">
        <w:rPr>
          <w:rFonts w:ascii="ArialMT" w:hAnsi="ArialMT" w:cs="ArialMT"/>
          <w:b/>
          <w:noProof/>
          <w:sz w:val="28"/>
          <w:szCs w:val="28"/>
          <w:lang w:eastAsia="en-US"/>
        </w:rPr>
        <w:tab/>
      </w:r>
      <w:r>
        <w:rPr>
          <w:rFonts w:ascii="ArialMT" w:hAnsi="ArialMT" w:cs="ArialMT"/>
          <w:b/>
          <w:noProof/>
          <w:sz w:val="28"/>
          <w:szCs w:val="28"/>
          <w:lang w:eastAsia="en-US"/>
        </w:rPr>
        <w:drawing>
          <wp:inline distT="0" distB="0" distL="0" distR="0">
            <wp:extent cx="1676400" cy="847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89C" w:rsidRPr="0003291E" w:rsidRDefault="0003291E" w:rsidP="000E1BC3">
      <w:pPr>
        <w:spacing w:after="0" w:line="240" w:lineRule="auto"/>
        <w:jc w:val="center"/>
        <w:outlineLvl w:val="0"/>
        <w:rPr>
          <w:rFonts w:ascii="Arial" w:hAnsi="Arial" w:cs="Arial"/>
          <w:b/>
          <w:bCs w:val="0"/>
          <w:color w:val="FF0000"/>
        </w:rPr>
      </w:pPr>
      <w:r w:rsidRPr="0003291E">
        <w:rPr>
          <w:rFonts w:ascii="Arial" w:hAnsi="Arial" w:cs="Arial"/>
          <w:b/>
          <w:bCs w:val="0"/>
          <w:color w:val="FF0000"/>
        </w:rPr>
        <w:t>--------- DR</w:t>
      </w:r>
      <w:r>
        <w:rPr>
          <w:rFonts w:ascii="Arial" w:hAnsi="Arial" w:cs="Arial"/>
          <w:b/>
          <w:bCs w:val="0"/>
          <w:color w:val="FF0000"/>
        </w:rPr>
        <w:t>A</w:t>
      </w:r>
      <w:r w:rsidRPr="0003291E">
        <w:rPr>
          <w:rFonts w:ascii="Arial" w:hAnsi="Arial" w:cs="Arial"/>
          <w:b/>
          <w:bCs w:val="0"/>
          <w:color w:val="FF0000"/>
        </w:rPr>
        <w:t>FT --------</w:t>
      </w:r>
    </w:p>
    <w:p w:rsidR="00984DE1" w:rsidRDefault="00984DE1" w:rsidP="000E1BC3">
      <w:pPr>
        <w:spacing w:after="0" w:line="240" w:lineRule="auto"/>
        <w:jc w:val="center"/>
        <w:outlineLvl w:val="0"/>
        <w:rPr>
          <w:rFonts w:ascii="Arial" w:hAnsi="Arial" w:cs="Arial"/>
          <w:b/>
          <w:bCs w:val="0"/>
          <w:color w:val="auto"/>
        </w:rPr>
      </w:pPr>
    </w:p>
    <w:p w:rsidR="00263F0F" w:rsidRPr="00B3189C" w:rsidRDefault="00263F0F" w:rsidP="000E1BC3">
      <w:pPr>
        <w:spacing w:after="0" w:line="240" w:lineRule="auto"/>
        <w:jc w:val="center"/>
        <w:outlineLvl w:val="0"/>
        <w:rPr>
          <w:rFonts w:ascii="Arial" w:hAnsi="Arial" w:cs="Arial"/>
          <w:b/>
          <w:bCs w:val="0"/>
          <w:color w:val="auto"/>
        </w:rPr>
      </w:pPr>
      <w:r w:rsidRPr="00B3189C">
        <w:rPr>
          <w:rFonts w:ascii="Arial" w:hAnsi="Arial" w:cs="Arial"/>
          <w:b/>
          <w:bCs w:val="0"/>
          <w:color w:val="auto"/>
        </w:rPr>
        <w:t>The International Conference on</w:t>
      </w:r>
      <w:r w:rsidR="00464BAE" w:rsidRPr="00B3189C">
        <w:rPr>
          <w:rFonts w:ascii="Arial" w:hAnsi="Arial" w:cs="Arial"/>
          <w:b/>
          <w:bCs w:val="0"/>
          <w:color w:val="auto"/>
        </w:rPr>
        <w:t xml:space="preserve"> </w:t>
      </w:r>
      <w:r w:rsidR="00464BAE" w:rsidRPr="00B3189C">
        <w:rPr>
          <w:rFonts w:ascii="Arial" w:hAnsi="Arial" w:cs="Arial"/>
          <w:b/>
          <w:color w:val="auto"/>
        </w:rPr>
        <w:t>Innovative ICT, CIO, and Natural Disasters,</w:t>
      </w:r>
    </w:p>
    <w:p w:rsidR="00263F0F" w:rsidRPr="00B3189C" w:rsidRDefault="00620001" w:rsidP="000E1BC3">
      <w:pPr>
        <w:spacing w:after="0" w:line="240" w:lineRule="auto"/>
        <w:jc w:val="center"/>
        <w:outlineLvl w:val="0"/>
        <w:rPr>
          <w:rFonts w:ascii="Arial" w:hAnsi="Arial" w:cs="Arial"/>
          <w:b/>
          <w:bCs w:val="0"/>
          <w:color w:val="auto"/>
        </w:rPr>
      </w:pPr>
      <w:r>
        <w:rPr>
          <w:rFonts w:ascii="Arial" w:hAnsi="Arial" w:cs="Arial"/>
          <w:b/>
          <w:bCs w:val="0"/>
          <w:color w:val="auto"/>
        </w:rPr>
        <w:t>The 6</w:t>
      </w:r>
      <w:r w:rsidR="00263F0F" w:rsidRPr="00B3189C">
        <w:rPr>
          <w:rFonts w:ascii="Arial" w:hAnsi="Arial" w:cs="Arial"/>
          <w:b/>
          <w:bCs w:val="0"/>
          <w:color w:val="auto"/>
        </w:rPr>
        <w:t xml:space="preserve">th International Academy of CIO (IAC) Annual General Meeting </w:t>
      </w:r>
    </w:p>
    <w:p w:rsidR="00263F0F" w:rsidRPr="0043125B" w:rsidRDefault="00263F0F" w:rsidP="000E1BC3">
      <w:pPr>
        <w:spacing w:line="360" w:lineRule="auto"/>
        <w:jc w:val="center"/>
        <w:outlineLvl w:val="0"/>
        <w:rPr>
          <w:rFonts w:ascii="Arial" w:hAnsi="Arial" w:cs="Arial"/>
          <w:b/>
          <w:color w:val="auto"/>
        </w:rPr>
      </w:pPr>
    </w:p>
    <w:p w:rsidR="00263F0F" w:rsidRPr="0043125B" w:rsidRDefault="0004595B" w:rsidP="0044220B">
      <w:pPr>
        <w:spacing w:line="360" w:lineRule="auto"/>
        <w:jc w:val="center"/>
        <w:outlineLvl w:val="0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Manila </w:t>
      </w:r>
      <w:r w:rsidR="00263F0F" w:rsidRPr="0043125B">
        <w:rPr>
          <w:rFonts w:ascii="Arial" w:hAnsi="Arial" w:cs="Arial"/>
          <w:b/>
          <w:color w:val="auto"/>
          <w:sz w:val="28"/>
          <w:szCs w:val="28"/>
        </w:rPr>
        <w:t>Statement</w:t>
      </w:r>
    </w:p>
    <w:p w:rsidR="00263F0F" w:rsidRPr="0043125B" w:rsidRDefault="0004595B" w:rsidP="0044220B">
      <w:pPr>
        <w:spacing w:line="360" w:lineRule="auto"/>
        <w:jc w:val="center"/>
        <w:rPr>
          <w:rFonts w:ascii="Arial" w:hAnsi="Arial" w:cs="Arial"/>
          <w:iCs/>
          <w:color w:val="auto"/>
        </w:rPr>
      </w:pPr>
      <w:r>
        <w:rPr>
          <w:rFonts w:ascii="Arial" w:hAnsi="Arial" w:cs="Arial"/>
          <w:iCs/>
          <w:color w:val="auto"/>
        </w:rPr>
        <w:t>October 7</w:t>
      </w:r>
      <w:r w:rsidR="00263F0F" w:rsidRPr="0043125B">
        <w:rPr>
          <w:rFonts w:ascii="Arial" w:hAnsi="Arial" w:cs="Arial"/>
          <w:iCs/>
          <w:color w:val="auto"/>
        </w:rPr>
        <w:t>, 201</w:t>
      </w:r>
      <w:r>
        <w:rPr>
          <w:rFonts w:ascii="Arial" w:hAnsi="Arial" w:cs="Arial"/>
          <w:iCs/>
          <w:color w:val="auto"/>
        </w:rPr>
        <w:t>1</w:t>
      </w:r>
    </w:p>
    <w:p w:rsidR="00263F0F" w:rsidRPr="00B3189C" w:rsidRDefault="00263F0F" w:rsidP="0044220B">
      <w:pPr>
        <w:spacing w:line="360" w:lineRule="auto"/>
        <w:jc w:val="both"/>
        <w:rPr>
          <w:rFonts w:ascii="Arial" w:hAnsi="Arial" w:cs="Arial"/>
          <w:color w:val="auto"/>
        </w:rPr>
      </w:pPr>
      <w:r w:rsidRPr="00B3189C">
        <w:rPr>
          <w:rFonts w:ascii="Arial" w:hAnsi="Arial" w:cs="Arial"/>
          <w:color w:val="auto"/>
        </w:rPr>
        <w:t>The International Academy of CIO</w:t>
      </w:r>
      <w:r w:rsidR="003B563C" w:rsidRPr="00B3189C">
        <w:rPr>
          <w:rFonts w:ascii="Arial" w:hAnsi="Arial" w:cs="Arial"/>
          <w:color w:val="auto"/>
        </w:rPr>
        <w:t xml:space="preserve"> (IAC)</w:t>
      </w:r>
      <w:r w:rsidRPr="00B3189C">
        <w:rPr>
          <w:rFonts w:ascii="Arial" w:hAnsi="Arial" w:cs="Arial"/>
          <w:color w:val="auto"/>
        </w:rPr>
        <w:t xml:space="preserve"> International </w:t>
      </w:r>
      <w:r w:rsidR="002B1D72" w:rsidRPr="00B3189C">
        <w:rPr>
          <w:rFonts w:ascii="Arial" w:hAnsi="Arial" w:cs="Arial"/>
          <w:color w:val="auto"/>
        </w:rPr>
        <w:t xml:space="preserve">Conference </w:t>
      </w:r>
      <w:r w:rsidR="003B563C" w:rsidRPr="00B3189C">
        <w:rPr>
          <w:rFonts w:ascii="Arial" w:hAnsi="Arial" w:cs="Arial"/>
          <w:color w:val="auto"/>
        </w:rPr>
        <w:t xml:space="preserve">on Innovative ICT, CIO, and Natural Disasters </w:t>
      </w:r>
      <w:r w:rsidRPr="00B3189C">
        <w:rPr>
          <w:rFonts w:ascii="Arial" w:hAnsi="Arial" w:cs="Arial"/>
          <w:color w:val="auto"/>
        </w:rPr>
        <w:t xml:space="preserve">was held </w:t>
      </w:r>
      <w:r w:rsidR="00C75470">
        <w:rPr>
          <w:rFonts w:ascii="Arial" w:hAnsi="Arial" w:cs="Arial"/>
          <w:color w:val="auto"/>
        </w:rPr>
        <w:t>in conjunction with</w:t>
      </w:r>
      <w:r w:rsidRPr="00B3189C">
        <w:rPr>
          <w:rFonts w:ascii="Arial" w:hAnsi="Arial" w:cs="Arial"/>
          <w:color w:val="auto"/>
        </w:rPr>
        <w:t xml:space="preserve"> the </w:t>
      </w:r>
      <w:r w:rsidR="00F7777C" w:rsidRPr="00B3189C">
        <w:rPr>
          <w:rFonts w:ascii="Arial" w:hAnsi="Arial" w:cs="Arial"/>
          <w:color w:val="auto"/>
        </w:rPr>
        <w:t>6th</w:t>
      </w:r>
      <w:r w:rsidRPr="00B3189C">
        <w:rPr>
          <w:rFonts w:ascii="Arial" w:hAnsi="Arial" w:cs="Arial"/>
          <w:color w:val="auto"/>
        </w:rPr>
        <w:t xml:space="preserve"> I</w:t>
      </w:r>
      <w:r w:rsidR="003B563C" w:rsidRPr="00B3189C">
        <w:rPr>
          <w:rFonts w:ascii="Arial" w:hAnsi="Arial" w:cs="Arial"/>
          <w:color w:val="auto"/>
        </w:rPr>
        <w:t>AC Annual General Meeting during October 6</w:t>
      </w:r>
      <w:r w:rsidRPr="00B3189C">
        <w:rPr>
          <w:rFonts w:ascii="Arial" w:hAnsi="Arial" w:cs="Arial"/>
          <w:color w:val="auto"/>
        </w:rPr>
        <w:t>–7th, 201</w:t>
      </w:r>
      <w:r w:rsidR="003B563C" w:rsidRPr="00B3189C">
        <w:rPr>
          <w:rFonts w:ascii="Arial" w:hAnsi="Arial" w:cs="Arial"/>
          <w:color w:val="auto"/>
        </w:rPr>
        <w:t>1</w:t>
      </w:r>
      <w:r w:rsidRPr="00B3189C">
        <w:rPr>
          <w:rFonts w:ascii="Arial" w:hAnsi="Arial" w:cs="Arial"/>
          <w:color w:val="auto"/>
        </w:rPr>
        <w:t xml:space="preserve">, by </w:t>
      </w:r>
      <w:r w:rsidR="00865D96">
        <w:rPr>
          <w:rFonts w:ascii="Arial" w:hAnsi="Arial" w:cs="Arial"/>
          <w:color w:val="auto"/>
          <w:lang w:val="fr-FR"/>
        </w:rPr>
        <w:t xml:space="preserve">De La Salle </w:t>
      </w:r>
      <w:proofErr w:type="spellStart"/>
      <w:r w:rsidR="00865D96">
        <w:rPr>
          <w:rFonts w:ascii="Arial" w:hAnsi="Arial" w:cs="Arial"/>
          <w:color w:val="auto"/>
          <w:lang w:val="fr-FR"/>
        </w:rPr>
        <w:t>University</w:t>
      </w:r>
      <w:proofErr w:type="spellEnd"/>
      <w:r w:rsidR="00B3189C" w:rsidRPr="00B3189C">
        <w:rPr>
          <w:rFonts w:ascii="Arial" w:hAnsi="Arial" w:cs="Arial"/>
          <w:color w:val="auto"/>
          <w:lang w:val="fr-FR"/>
        </w:rPr>
        <w:t xml:space="preserve">, </w:t>
      </w:r>
      <w:proofErr w:type="spellStart"/>
      <w:r w:rsidR="00B3189C" w:rsidRPr="00B3189C">
        <w:rPr>
          <w:rFonts w:ascii="Arial" w:hAnsi="Arial" w:cs="Arial"/>
          <w:color w:val="auto"/>
          <w:lang w:val="fr-FR"/>
        </w:rPr>
        <w:t>Manila</w:t>
      </w:r>
      <w:proofErr w:type="spellEnd"/>
      <w:r w:rsidR="00B3189C" w:rsidRPr="00B3189C">
        <w:rPr>
          <w:rFonts w:ascii="Arial" w:hAnsi="Arial" w:cs="Arial"/>
          <w:color w:val="auto"/>
          <w:lang w:val="fr-FR"/>
        </w:rPr>
        <w:t>, Philippines</w:t>
      </w:r>
      <w:r w:rsidR="00B3189C">
        <w:rPr>
          <w:rFonts w:ascii="Arial" w:hAnsi="Arial" w:cs="Arial"/>
          <w:color w:val="auto"/>
          <w:lang w:val="fr-FR"/>
        </w:rPr>
        <w:t>.</w:t>
      </w:r>
    </w:p>
    <w:p w:rsidR="00263F0F" w:rsidRDefault="00232058" w:rsidP="0044220B">
      <w:pPr>
        <w:pStyle w:val="NormalWeb"/>
        <w:spacing w:after="0" w:line="360" w:lineRule="auto"/>
        <w:jc w:val="both"/>
        <w:rPr>
          <w:rFonts w:ascii="Arial" w:hAnsi="Arial" w:cs="Arial"/>
        </w:rPr>
      </w:pPr>
      <w:r w:rsidRPr="00B3189C">
        <w:rPr>
          <w:rFonts w:ascii="Arial" w:hAnsi="Arial" w:cs="Arial"/>
        </w:rPr>
        <w:t>The International Conference on Innovative ICT, CIO, and Natural Disasters</w:t>
      </w:r>
      <w:r>
        <w:rPr>
          <w:rFonts w:ascii="Arial" w:hAnsi="Arial" w:cs="Arial"/>
        </w:rPr>
        <w:t xml:space="preserve"> </w:t>
      </w:r>
      <w:r w:rsidR="00263F0F">
        <w:rPr>
          <w:rFonts w:ascii="Arial" w:hAnsi="Arial" w:cs="Arial"/>
        </w:rPr>
        <w:t>provided</w:t>
      </w:r>
      <w:r w:rsidR="00263F0F" w:rsidRPr="00D650F0">
        <w:rPr>
          <w:rFonts w:ascii="Arial" w:hAnsi="Arial" w:cs="Arial"/>
        </w:rPr>
        <w:t xml:space="preserve"> a</w:t>
      </w:r>
      <w:r w:rsidR="00644B21">
        <w:rPr>
          <w:rFonts w:ascii="Arial" w:hAnsi="Arial" w:cs="Arial"/>
        </w:rPr>
        <w:t>n</w:t>
      </w:r>
      <w:r w:rsidR="00263F0F">
        <w:rPr>
          <w:rFonts w:ascii="Arial" w:hAnsi="Arial" w:cs="Arial"/>
        </w:rPr>
        <w:t xml:space="preserve"> </w:t>
      </w:r>
      <w:r w:rsidR="00644B21">
        <w:rPr>
          <w:rFonts w:ascii="Arial" w:hAnsi="Arial" w:cs="Arial"/>
        </w:rPr>
        <w:t>arena</w:t>
      </w:r>
      <w:r w:rsidR="00263F0F" w:rsidRPr="00D650F0">
        <w:rPr>
          <w:rFonts w:ascii="Arial" w:hAnsi="Arial" w:cs="Arial"/>
        </w:rPr>
        <w:t xml:space="preserve"> for government leaders, academ</w:t>
      </w:r>
      <w:r w:rsidR="00263F0F">
        <w:rPr>
          <w:rFonts w:ascii="Arial" w:hAnsi="Arial" w:cs="Arial"/>
        </w:rPr>
        <w:t xml:space="preserve">ics, private sector </w:t>
      </w:r>
      <w:r w:rsidR="00263F0F" w:rsidRPr="00D650F0">
        <w:rPr>
          <w:rFonts w:ascii="Arial" w:hAnsi="Arial" w:cs="Arial"/>
        </w:rPr>
        <w:t xml:space="preserve">executives and all stakeholders </w:t>
      </w:r>
      <w:r w:rsidR="00644B21">
        <w:rPr>
          <w:rFonts w:ascii="Arial" w:hAnsi="Arial" w:cs="Arial"/>
        </w:rPr>
        <w:t xml:space="preserve">in CIO and </w:t>
      </w:r>
      <w:r w:rsidR="00263F0F" w:rsidRPr="00D650F0">
        <w:rPr>
          <w:rFonts w:ascii="Arial" w:hAnsi="Arial" w:cs="Arial"/>
        </w:rPr>
        <w:t xml:space="preserve">ICT </w:t>
      </w:r>
      <w:r w:rsidR="00644B21">
        <w:rPr>
          <w:rFonts w:ascii="Arial" w:hAnsi="Arial" w:cs="Arial"/>
        </w:rPr>
        <w:t xml:space="preserve">development </w:t>
      </w:r>
      <w:r w:rsidR="00263F0F" w:rsidRPr="00D650F0">
        <w:rPr>
          <w:rFonts w:ascii="Arial" w:hAnsi="Arial" w:cs="Arial"/>
        </w:rPr>
        <w:t xml:space="preserve">field to share their vision, </w:t>
      </w:r>
      <w:r w:rsidR="00644B21" w:rsidRPr="00D650F0">
        <w:rPr>
          <w:rFonts w:ascii="Arial" w:hAnsi="Arial" w:cs="Arial"/>
        </w:rPr>
        <w:t>idea</w:t>
      </w:r>
      <w:r w:rsidR="003458F7">
        <w:rPr>
          <w:rFonts w:ascii="Arial" w:hAnsi="Arial" w:cs="Arial"/>
        </w:rPr>
        <w:t>s</w:t>
      </w:r>
      <w:r w:rsidR="00644B21">
        <w:rPr>
          <w:rFonts w:ascii="Arial" w:hAnsi="Arial" w:cs="Arial"/>
        </w:rPr>
        <w:t xml:space="preserve">, </w:t>
      </w:r>
      <w:r w:rsidR="00263F0F" w:rsidRPr="00D650F0">
        <w:rPr>
          <w:rFonts w:ascii="Arial" w:hAnsi="Arial" w:cs="Arial"/>
        </w:rPr>
        <w:t xml:space="preserve">experience and </w:t>
      </w:r>
      <w:r w:rsidR="00644B21">
        <w:rPr>
          <w:rFonts w:ascii="Arial" w:hAnsi="Arial" w:cs="Arial"/>
        </w:rPr>
        <w:t>lesson</w:t>
      </w:r>
      <w:r w:rsidR="003458F7">
        <w:rPr>
          <w:rFonts w:ascii="Arial" w:hAnsi="Arial" w:cs="Arial"/>
        </w:rPr>
        <w:t>s</w:t>
      </w:r>
      <w:r w:rsidR="00644B21">
        <w:rPr>
          <w:rFonts w:ascii="Arial" w:hAnsi="Arial" w:cs="Arial"/>
        </w:rPr>
        <w:t xml:space="preserve"> learned. In addition, the 6</w:t>
      </w:r>
      <w:r w:rsidR="00263F0F" w:rsidRPr="00D650F0">
        <w:rPr>
          <w:rFonts w:ascii="Arial" w:hAnsi="Arial" w:cs="Arial"/>
          <w:vertAlign w:val="superscript"/>
        </w:rPr>
        <w:t>th</w:t>
      </w:r>
      <w:r w:rsidR="00263F0F" w:rsidRPr="00D650F0">
        <w:rPr>
          <w:rFonts w:ascii="Arial" w:hAnsi="Arial" w:cs="Arial"/>
        </w:rPr>
        <w:t xml:space="preserve"> IAC Annual General Meeting was held to welcome about </w:t>
      </w:r>
      <w:r w:rsidR="006D29E0">
        <w:rPr>
          <w:rFonts w:ascii="Arial" w:hAnsi="Arial" w:cs="Arial"/>
        </w:rPr>
        <w:t>50</w:t>
      </w:r>
      <w:r w:rsidR="00263F0F" w:rsidRPr="00D650F0">
        <w:rPr>
          <w:rFonts w:ascii="Arial" w:hAnsi="Arial" w:cs="Arial"/>
        </w:rPr>
        <w:t xml:space="preserve"> </w:t>
      </w:r>
      <w:r w:rsidR="00263F0F">
        <w:rPr>
          <w:rFonts w:ascii="Arial" w:hAnsi="Arial" w:cs="Arial"/>
        </w:rPr>
        <w:t>experts from member countries /economies to discuss their</w:t>
      </w:r>
      <w:r w:rsidR="00263F0F" w:rsidRPr="00D650F0">
        <w:rPr>
          <w:rFonts w:ascii="Arial" w:hAnsi="Arial" w:cs="Arial"/>
        </w:rPr>
        <w:t xml:space="preserve"> and other issues of relevance to CIO</w:t>
      </w:r>
      <w:r w:rsidR="00644B21">
        <w:rPr>
          <w:rFonts w:ascii="Arial" w:hAnsi="Arial" w:cs="Arial"/>
        </w:rPr>
        <w:t xml:space="preserve">, ICT </w:t>
      </w:r>
      <w:r w:rsidR="00263F0F" w:rsidRPr="00D650F0">
        <w:rPr>
          <w:rFonts w:ascii="Arial" w:hAnsi="Arial" w:cs="Arial"/>
        </w:rPr>
        <w:t xml:space="preserve">and e-Government. Approximately </w:t>
      </w:r>
      <w:r w:rsidR="003710F8">
        <w:rPr>
          <w:rFonts w:ascii="Arial" w:hAnsi="Arial" w:cs="Arial"/>
        </w:rPr>
        <w:t>120</w:t>
      </w:r>
      <w:r w:rsidR="00263F0F" w:rsidRPr="00D650F0">
        <w:rPr>
          <w:rFonts w:ascii="Arial" w:hAnsi="Arial" w:cs="Arial"/>
        </w:rPr>
        <w:t xml:space="preserve"> participants from government CIOs, state-owned enterprises, </w:t>
      </w:r>
      <w:r w:rsidR="00DB6B06">
        <w:rPr>
          <w:rFonts w:ascii="Arial" w:hAnsi="Arial" w:cs="Arial"/>
        </w:rPr>
        <w:t xml:space="preserve">academia, NGOs </w:t>
      </w:r>
      <w:r w:rsidR="00263F0F" w:rsidRPr="00D650F0">
        <w:rPr>
          <w:rFonts w:ascii="Arial" w:hAnsi="Arial" w:cs="Arial"/>
        </w:rPr>
        <w:t>a</w:t>
      </w:r>
      <w:r w:rsidR="00644B21">
        <w:rPr>
          <w:rFonts w:ascii="Arial" w:hAnsi="Arial" w:cs="Arial"/>
        </w:rPr>
        <w:t>nd private-sector</w:t>
      </w:r>
      <w:r w:rsidR="00263F0F">
        <w:rPr>
          <w:rFonts w:ascii="Arial" w:hAnsi="Arial" w:cs="Arial"/>
        </w:rPr>
        <w:t xml:space="preserve"> industries from</w:t>
      </w:r>
      <w:r w:rsidR="003710F8">
        <w:rPr>
          <w:rFonts w:ascii="Arial" w:hAnsi="Arial" w:cs="Arial"/>
        </w:rPr>
        <w:t xml:space="preserve"> 13</w:t>
      </w:r>
      <w:r w:rsidR="00263F0F" w:rsidRPr="00D650F0">
        <w:rPr>
          <w:rFonts w:ascii="Arial" w:hAnsi="Arial" w:cs="Arial"/>
        </w:rPr>
        <w:t xml:space="preserve"> countries and economies as well as </w:t>
      </w:r>
      <w:r w:rsidR="00865D96">
        <w:rPr>
          <w:rFonts w:ascii="Arial" w:hAnsi="Arial" w:cs="Arial"/>
        </w:rPr>
        <w:t>4</w:t>
      </w:r>
      <w:r w:rsidR="00263F0F" w:rsidRPr="00D650F0">
        <w:rPr>
          <w:rFonts w:ascii="Arial" w:hAnsi="Arial" w:cs="Arial"/>
        </w:rPr>
        <w:t xml:space="preserve"> Internationa</w:t>
      </w:r>
      <w:r w:rsidR="00B36F83">
        <w:rPr>
          <w:rFonts w:ascii="Arial" w:hAnsi="Arial" w:cs="Arial"/>
        </w:rPr>
        <w:t>l organizations took part in this year, 2011</w:t>
      </w:r>
      <w:r w:rsidR="00644B21">
        <w:rPr>
          <w:rFonts w:ascii="Arial" w:hAnsi="Arial" w:cs="Arial"/>
        </w:rPr>
        <w:t xml:space="preserve"> IAC</w:t>
      </w:r>
      <w:r w:rsidR="00263F0F" w:rsidRPr="00D650F0">
        <w:rPr>
          <w:rFonts w:ascii="Arial" w:hAnsi="Arial" w:cs="Arial"/>
        </w:rPr>
        <w:t xml:space="preserve"> </w:t>
      </w:r>
      <w:r w:rsidR="00B36F83">
        <w:rPr>
          <w:rFonts w:ascii="Arial" w:hAnsi="Arial" w:cs="Arial"/>
        </w:rPr>
        <w:t>programs in Manila.</w:t>
      </w:r>
    </w:p>
    <w:p w:rsidR="00151E6C" w:rsidRPr="00151E6C" w:rsidRDefault="00C5777A" w:rsidP="00151E6C">
      <w:pPr>
        <w:pStyle w:val="NormalWeb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During the conferences and meetings many valuable keynotes </w:t>
      </w:r>
      <w:r w:rsidR="00263F0F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</w:t>
      </w:r>
      <w:r w:rsidR="003458F7">
        <w:rPr>
          <w:rFonts w:ascii="Arial" w:hAnsi="Arial" w:cs="Arial"/>
        </w:rPr>
        <w:t>given</w:t>
      </w:r>
      <w:r>
        <w:rPr>
          <w:rFonts w:ascii="Arial" w:hAnsi="Arial" w:cs="Arial"/>
        </w:rPr>
        <w:t xml:space="preserve"> led by </w:t>
      </w:r>
      <w:r w:rsidRPr="00C5777A">
        <w:rPr>
          <w:rFonts w:ascii="Arial" w:hAnsi="Arial" w:cs="Arial"/>
          <w:color w:val="000000"/>
        </w:rPr>
        <w:t xml:space="preserve">Hon. </w:t>
      </w:r>
      <w:proofErr w:type="spellStart"/>
      <w:r w:rsidRPr="00C5777A">
        <w:rPr>
          <w:rFonts w:ascii="Arial" w:hAnsi="Arial" w:cs="Arial"/>
          <w:color w:val="000000"/>
        </w:rPr>
        <w:t>Jejomar</w:t>
      </w:r>
      <w:proofErr w:type="spellEnd"/>
      <w:r w:rsidRPr="00C5777A">
        <w:rPr>
          <w:rFonts w:ascii="Arial" w:hAnsi="Arial" w:cs="Arial"/>
          <w:color w:val="000000"/>
        </w:rPr>
        <w:t xml:space="preserve"> C. </w:t>
      </w:r>
      <w:proofErr w:type="spellStart"/>
      <w:r w:rsidRPr="00C5777A">
        <w:rPr>
          <w:rFonts w:ascii="Arial" w:hAnsi="Arial" w:cs="Arial"/>
          <w:color w:val="000000"/>
        </w:rPr>
        <w:t>Binay</w:t>
      </w:r>
      <w:proofErr w:type="spellEnd"/>
      <w:r w:rsidRPr="00C5777A">
        <w:rPr>
          <w:rFonts w:ascii="Arial" w:hAnsi="Arial" w:cs="Arial"/>
          <w:color w:val="000000"/>
        </w:rPr>
        <w:t>, Vice President, Republic of the Philippines</w:t>
      </w:r>
      <w:r>
        <w:rPr>
          <w:rFonts w:ascii="Arial" w:hAnsi="Arial" w:cs="Arial"/>
        </w:rPr>
        <w:t xml:space="preserve"> who gave his </w:t>
      </w:r>
      <w:r>
        <w:rPr>
          <w:rFonts w:ascii="Arial" w:hAnsi="Arial" w:cs="Arial"/>
        </w:rPr>
        <w:lastRenderedPageBreak/>
        <w:t>honorable address on</w:t>
      </w:r>
      <w:r w:rsidR="00900237">
        <w:rPr>
          <w:rFonts w:ascii="Arial" w:hAnsi="Arial" w:cs="Arial"/>
        </w:rPr>
        <w:t xml:space="preserve"> ICT Solution for </w:t>
      </w:r>
      <w:r w:rsidR="00EF7891">
        <w:rPr>
          <w:rFonts w:ascii="Arial" w:hAnsi="Arial" w:cs="Arial"/>
        </w:rPr>
        <w:t xml:space="preserve">Natural </w:t>
      </w:r>
      <w:r w:rsidR="00900237">
        <w:rPr>
          <w:rFonts w:ascii="Arial" w:hAnsi="Arial" w:cs="Arial"/>
        </w:rPr>
        <w:t>Disaster in the Philippines</w:t>
      </w:r>
      <w:r>
        <w:rPr>
          <w:rFonts w:ascii="Arial" w:hAnsi="Arial" w:cs="Arial"/>
        </w:rPr>
        <w:t xml:space="preserve">. Among session keynotes addressers included </w:t>
      </w:r>
      <w:r w:rsidR="00151E6C" w:rsidRPr="00151E6C">
        <w:rPr>
          <w:rFonts w:ascii="Arial" w:hAnsi="Arial" w:cs="Arial"/>
        </w:rPr>
        <w:t xml:space="preserve">Dr. </w:t>
      </w:r>
      <w:proofErr w:type="spellStart"/>
      <w:r w:rsidR="00151E6C" w:rsidRPr="00151E6C">
        <w:rPr>
          <w:rFonts w:ascii="Arial" w:hAnsi="Arial" w:cs="Arial"/>
        </w:rPr>
        <w:t>Pairash</w:t>
      </w:r>
      <w:proofErr w:type="spellEnd"/>
      <w:r w:rsidR="00151E6C" w:rsidRPr="00151E6C">
        <w:rPr>
          <w:rFonts w:ascii="Arial" w:hAnsi="Arial" w:cs="Arial"/>
        </w:rPr>
        <w:t xml:space="preserve"> </w:t>
      </w:r>
      <w:proofErr w:type="spellStart"/>
      <w:r w:rsidR="00151E6C" w:rsidRPr="00151E6C">
        <w:rPr>
          <w:rFonts w:ascii="Arial" w:hAnsi="Arial" w:cs="Arial"/>
        </w:rPr>
        <w:t>Thajchayapong</w:t>
      </w:r>
      <w:proofErr w:type="spellEnd"/>
      <w:r w:rsidR="00151E6C" w:rsidRPr="00151E6C">
        <w:rPr>
          <w:rFonts w:ascii="Arial" w:hAnsi="Arial" w:cs="Arial"/>
        </w:rPr>
        <w:t>,</w:t>
      </w:r>
      <w:r w:rsidR="00DB6B06">
        <w:rPr>
          <w:rFonts w:ascii="Arial" w:hAnsi="Arial" w:cs="Arial"/>
        </w:rPr>
        <w:t xml:space="preserve"> Chairman of</w:t>
      </w:r>
      <w:r w:rsidR="00151E6C" w:rsidRPr="00151E6C">
        <w:rPr>
          <w:rFonts w:ascii="Arial" w:hAnsi="Arial" w:cs="Arial"/>
        </w:rPr>
        <w:t xml:space="preserve"> National Electronics and Computer Technology Center, Thailand, Mr. Masaaki </w:t>
      </w:r>
      <w:proofErr w:type="spellStart"/>
      <w:r w:rsidR="00151E6C" w:rsidRPr="00151E6C">
        <w:rPr>
          <w:rFonts w:ascii="Arial" w:hAnsi="Arial" w:cs="Arial"/>
        </w:rPr>
        <w:t>Hamaba</w:t>
      </w:r>
      <w:proofErr w:type="spellEnd"/>
      <w:r w:rsidR="00151E6C" w:rsidRPr="00151E6C">
        <w:rPr>
          <w:rFonts w:ascii="Arial" w:hAnsi="Arial" w:cs="Arial"/>
        </w:rPr>
        <w:t xml:space="preserve">, Senior Vice-President, Fujitsu Corporation, Japan, Atty. Maria </w:t>
      </w:r>
      <w:proofErr w:type="spellStart"/>
      <w:r w:rsidR="00151E6C" w:rsidRPr="00151E6C">
        <w:rPr>
          <w:rFonts w:ascii="Arial" w:hAnsi="Arial" w:cs="Arial"/>
        </w:rPr>
        <w:t>Anthonette</w:t>
      </w:r>
      <w:proofErr w:type="spellEnd"/>
      <w:r w:rsidR="00151E6C" w:rsidRPr="00151E6C">
        <w:rPr>
          <w:rFonts w:ascii="Arial" w:hAnsi="Arial" w:cs="Arial"/>
        </w:rPr>
        <w:t xml:space="preserve"> V. </w:t>
      </w:r>
      <w:proofErr w:type="spellStart"/>
      <w:r w:rsidR="00151E6C" w:rsidRPr="00151E6C">
        <w:rPr>
          <w:rFonts w:ascii="Arial" w:hAnsi="Arial" w:cs="Arial"/>
        </w:rPr>
        <w:t>Allones</w:t>
      </w:r>
      <w:proofErr w:type="spellEnd"/>
      <w:r w:rsidR="00151E6C" w:rsidRPr="00151E6C">
        <w:rPr>
          <w:rFonts w:ascii="Arial" w:hAnsi="Arial" w:cs="Arial"/>
        </w:rPr>
        <w:t xml:space="preserve">, Executive Director, Career Executive Service Board, Philippines, Hon. </w:t>
      </w:r>
      <w:proofErr w:type="spellStart"/>
      <w:r w:rsidR="00151E6C" w:rsidRPr="00151E6C">
        <w:rPr>
          <w:rFonts w:ascii="Arial" w:hAnsi="Arial" w:cs="Arial"/>
        </w:rPr>
        <w:t>Graciano</w:t>
      </w:r>
      <w:proofErr w:type="spellEnd"/>
      <w:r w:rsidR="00151E6C" w:rsidRPr="00151E6C">
        <w:rPr>
          <w:rFonts w:ascii="Arial" w:hAnsi="Arial" w:cs="Arial"/>
        </w:rPr>
        <w:t xml:space="preserve"> P. </w:t>
      </w:r>
      <w:proofErr w:type="spellStart"/>
      <w:r w:rsidR="00151E6C" w:rsidRPr="00151E6C">
        <w:rPr>
          <w:rFonts w:ascii="Arial" w:hAnsi="Arial" w:cs="Arial"/>
        </w:rPr>
        <w:t>Yumul</w:t>
      </w:r>
      <w:proofErr w:type="spellEnd"/>
      <w:r w:rsidR="00151E6C" w:rsidRPr="00151E6C">
        <w:rPr>
          <w:rFonts w:ascii="Arial" w:hAnsi="Arial" w:cs="Arial"/>
        </w:rPr>
        <w:t>, Undersecretary, Philippine Atmospheric, Geophysical and Astronomical</w:t>
      </w:r>
      <w:r w:rsidR="001C5425">
        <w:rPr>
          <w:rFonts w:ascii="Arial" w:hAnsi="Arial" w:cs="Arial"/>
        </w:rPr>
        <w:t xml:space="preserve"> </w:t>
      </w:r>
      <w:r w:rsidR="00151E6C" w:rsidRPr="00151E6C">
        <w:rPr>
          <w:rFonts w:ascii="Arial" w:hAnsi="Arial" w:cs="Arial"/>
        </w:rPr>
        <w:t xml:space="preserve">Services Administration, Hon. </w:t>
      </w:r>
      <w:proofErr w:type="spellStart"/>
      <w:r w:rsidR="00151E6C" w:rsidRPr="00151E6C">
        <w:rPr>
          <w:rFonts w:ascii="Arial" w:hAnsi="Arial" w:cs="Arial"/>
        </w:rPr>
        <w:t>Fortunato</w:t>
      </w:r>
      <w:proofErr w:type="spellEnd"/>
      <w:r w:rsidR="00151E6C" w:rsidRPr="00151E6C">
        <w:rPr>
          <w:rFonts w:ascii="Arial" w:hAnsi="Arial" w:cs="Arial"/>
        </w:rPr>
        <w:t xml:space="preserve"> T. de la Peña, Undersecretary and Head, I</w:t>
      </w:r>
      <w:r w:rsidR="001C5425">
        <w:rPr>
          <w:rFonts w:ascii="Arial" w:hAnsi="Arial" w:cs="Arial"/>
        </w:rPr>
        <w:t>CT</w:t>
      </w:r>
      <w:r w:rsidR="00151E6C" w:rsidRPr="00151E6C">
        <w:rPr>
          <w:rFonts w:ascii="Arial" w:hAnsi="Arial" w:cs="Arial"/>
        </w:rPr>
        <w:t xml:space="preserve"> Office, Department of Science and Technology, Philippines</w:t>
      </w:r>
      <w:r w:rsidR="003458F7">
        <w:rPr>
          <w:rFonts w:ascii="Arial" w:hAnsi="Arial" w:cs="Arial"/>
        </w:rPr>
        <w:t xml:space="preserve"> and</w:t>
      </w:r>
      <w:r w:rsidR="001C5425">
        <w:rPr>
          <w:rFonts w:ascii="Arial" w:hAnsi="Arial" w:cs="Arial"/>
        </w:rPr>
        <w:t xml:space="preserve"> </w:t>
      </w:r>
      <w:r w:rsidR="001C5425" w:rsidRPr="00151E6C">
        <w:rPr>
          <w:rFonts w:ascii="Arial" w:hAnsi="Arial" w:cs="Arial"/>
        </w:rPr>
        <w:t>Mr. Mitchel Chang, Sen</w:t>
      </w:r>
      <w:r w:rsidR="001C5425">
        <w:rPr>
          <w:rFonts w:ascii="Arial" w:hAnsi="Arial" w:cs="Arial"/>
        </w:rPr>
        <w:t>ior Vice-President, Trend Micro</w:t>
      </w:r>
      <w:r w:rsidR="00151E6C" w:rsidRPr="00151E6C">
        <w:rPr>
          <w:rFonts w:ascii="Arial" w:hAnsi="Arial" w:cs="Arial"/>
        </w:rPr>
        <w:t>.</w:t>
      </w:r>
    </w:p>
    <w:p w:rsidR="00151E6C" w:rsidRPr="0003711D" w:rsidRDefault="00077410" w:rsidP="00EF7891">
      <w:pPr>
        <w:pStyle w:val="NormalWeb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his keynote address, </w:t>
      </w:r>
      <w:r>
        <w:rPr>
          <w:rFonts w:ascii="Arial" w:hAnsi="Arial" w:cs="Arial"/>
          <w:color w:val="000000"/>
        </w:rPr>
        <w:t xml:space="preserve">the </w:t>
      </w:r>
      <w:r w:rsidRPr="00C5777A">
        <w:rPr>
          <w:rFonts w:ascii="Arial" w:hAnsi="Arial" w:cs="Arial"/>
          <w:color w:val="000000"/>
        </w:rPr>
        <w:t>Vice President</w:t>
      </w:r>
      <w:r>
        <w:rPr>
          <w:rFonts w:ascii="Arial" w:hAnsi="Arial" w:cs="Arial"/>
          <w:color w:val="000000"/>
        </w:rPr>
        <w:t xml:space="preserve">, </w:t>
      </w:r>
      <w:r w:rsidRPr="00C5777A">
        <w:rPr>
          <w:rFonts w:ascii="Arial" w:hAnsi="Arial" w:cs="Arial"/>
          <w:color w:val="000000"/>
        </w:rPr>
        <w:t xml:space="preserve">Hon. </w:t>
      </w:r>
      <w:proofErr w:type="spellStart"/>
      <w:r w:rsidRPr="00C5777A">
        <w:rPr>
          <w:rFonts w:ascii="Arial" w:hAnsi="Arial" w:cs="Arial"/>
          <w:color w:val="000000"/>
        </w:rPr>
        <w:t>Jejomar</w:t>
      </w:r>
      <w:proofErr w:type="spellEnd"/>
      <w:r w:rsidRPr="00C5777A">
        <w:rPr>
          <w:rFonts w:ascii="Arial" w:hAnsi="Arial" w:cs="Arial"/>
          <w:color w:val="000000"/>
        </w:rPr>
        <w:t xml:space="preserve"> C. </w:t>
      </w:r>
      <w:proofErr w:type="spellStart"/>
      <w:r w:rsidRPr="00C5777A">
        <w:rPr>
          <w:rFonts w:ascii="Arial" w:hAnsi="Arial" w:cs="Arial"/>
          <w:color w:val="000000"/>
        </w:rPr>
        <w:t>Binay</w:t>
      </w:r>
      <w:proofErr w:type="spellEnd"/>
      <w:r w:rsidRPr="00C5777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>conveyed various substantial points included</w:t>
      </w:r>
      <w:r w:rsidR="00EF7891">
        <w:rPr>
          <w:rFonts w:ascii="Arial" w:hAnsi="Arial" w:cs="Arial"/>
        </w:rPr>
        <w:t xml:space="preserve"> </w:t>
      </w:r>
      <w:r w:rsidR="00EF7891" w:rsidRPr="00A31371">
        <w:rPr>
          <w:rFonts w:ascii="Arial" w:hAnsi="Arial" w:cs="Arial"/>
        </w:rPr>
        <w:t>ICT for disaster reduction/ mitigation</w:t>
      </w:r>
      <w:r w:rsidR="00B7203B" w:rsidRPr="00A31371">
        <w:rPr>
          <w:rFonts w:ascii="Arial" w:hAnsi="Arial" w:cs="Arial"/>
        </w:rPr>
        <w:t>,</w:t>
      </w:r>
      <w:r w:rsidR="00EF7891" w:rsidRPr="00A31371">
        <w:rPr>
          <w:rFonts w:ascii="Arial" w:hAnsi="Arial" w:cs="Arial"/>
        </w:rPr>
        <w:t xml:space="preserve"> the government policy to foster transparency and accountability </w:t>
      </w:r>
      <w:r w:rsidR="00A31371" w:rsidRPr="00A31371">
        <w:rPr>
          <w:rFonts w:ascii="Arial" w:hAnsi="Arial" w:cs="Arial"/>
        </w:rPr>
        <w:t>through the Open Government partnership that should include disaster risk reduction</w:t>
      </w:r>
      <w:r w:rsidRPr="00A31371">
        <w:rPr>
          <w:rFonts w:ascii="Arial" w:hAnsi="Arial" w:cs="Arial"/>
        </w:rPr>
        <w:t>.</w:t>
      </w:r>
    </w:p>
    <w:p w:rsidR="009249D7" w:rsidRPr="009249D7" w:rsidRDefault="00263F0F" w:rsidP="009249D7">
      <w:pPr>
        <w:pStyle w:val="NormalWeb"/>
        <w:spacing w:after="0" w:line="360" w:lineRule="auto"/>
        <w:jc w:val="both"/>
        <w:rPr>
          <w:rFonts w:ascii="Arial" w:hAnsi="Arial" w:cs="Arial"/>
        </w:rPr>
      </w:pPr>
      <w:r w:rsidRPr="009249D7">
        <w:rPr>
          <w:rFonts w:ascii="Arial" w:hAnsi="Arial" w:cs="Arial"/>
        </w:rPr>
        <w:t>The conference was organized under the theme “</w:t>
      </w:r>
      <w:r w:rsidR="00077410" w:rsidRPr="009249D7">
        <w:rPr>
          <w:rFonts w:ascii="Arial" w:hAnsi="Arial" w:cs="Arial"/>
          <w:bCs/>
        </w:rPr>
        <w:t>Innovative ICT, CIO, and Natural Disasters</w:t>
      </w:r>
      <w:r w:rsidRPr="009249D7">
        <w:rPr>
          <w:rFonts w:ascii="Arial" w:hAnsi="Arial" w:cs="Arial"/>
        </w:rPr>
        <w:t xml:space="preserve">”, in order to </w:t>
      </w:r>
      <w:r w:rsidR="003458F7">
        <w:rPr>
          <w:rFonts w:ascii="Arial" w:hAnsi="Arial" w:cs="Arial"/>
        </w:rPr>
        <w:t>emphasize</w:t>
      </w:r>
      <w:r w:rsidR="00077410" w:rsidRPr="009249D7">
        <w:rPr>
          <w:rFonts w:ascii="Arial" w:hAnsi="Arial" w:cs="Arial"/>
        </w:rPr>
        <w:t xml:space="preserve"> </w:t>
      </w:r>
      <w:r w:rsidRPr="009249D7">
        <w:rPr>
          <w:rFonts w:ascii="Arial" w:hAnsi="Arial" w:cs="Arial"/>
        </w:rPr>
        <w:t>the role of CIOs play in solving the pro</w:t>
      </w:r>
      <w:r w:rsidR="003458F7">
        <w:rPr>
          <w:rFonts w:ascii="Arial" w:hAnsi="Arial" w:cs="Arial"/>
        </w:rPr>
        <w:t>blems that arise including</w:t>
      </w:r>
      <w:r w:rsidR="009249D7" w:rsidRPr="009249D7">
        <w:rPr>
          <w:rFonts w:ascii="Arial" w:hAnsi="Arial" w:cs="Arial"/>
        </w:rPr>
        <w:t xml:space="preserve"> the devastation brought by the </w:t>
      </w:r>
      <w:r w:rsidR="003458F7">
        <w:rPr>
          <w:rFonts w:ascii="Arial" w:hAnsi="Arial" w:cs="Arial"/>
        </w:rPr>
        <w:t xml:space="preserve">recent </w:t>
      </w:r>
      <w:r w:rsidR="009249D7" w:rsidRPr="009249D7">
        <w:rPr>
          <w:rFonts w:ascii="Arial" w:hAnsi="Arial" w:cs="Arial"/>
        </w:rPr>
        <w:t>earthquake</w:t>
      </w:r>
      <w:r w:rsidR="003458F7">
        <w:rPr>
          <w:rFonts w:ascii="Arial" w:hAnsi="Arial" w:cs="Arial"/>
        </w:rPr>
        <w:t>s</w:t>
      </w:r>
      <w:r w:rsidR="009249D7" w:rsidRPr="009249D7">
        <w:rPr>
          <w:rFonts w:ascii="Arial" w:hAnsi="Arial" w:cs="Arial"/>
        </w:rPr>
        <w:t xml:space="preserve"> and tsunami</w:t>
      </w:r>
      <w:r w:rsidR="003458F7">
        <w:rPr>
          <w:rFonts w:ascii="Arial" w:hAnsi="Arial" w:cs="Arial"/>
        </w:rPr>
        <w:t>s</w:t>
      </w:r>
      <w:r w:rsidR="009249D7" w:rsidRPr="009249D7">
        <w:rPr>
          <w:rFonts w:ascii="Arial" w:hAnsi="Arial" w:cs="Arial"/>
        </w:rPr>
        <w:t xml:space="preserve"> that </w:t>
      </w:r>
      <w:r w:rsidR="003458F7">
        <w:rPr>
          <w:rFonts w:ascii="Arial" w:hAnsi="Arial" w:cs="Arial"/>
        </w:rPr>
        <w:t xml:space="preserve">have </w:t>
      </w:r>
      <w:r w:rsidR="009249D7" w:rsidRPr="009249D7">
        <w:rPr>
          <w:rFonts w:ascii="Arial" w:hAnsi="Arial" w:cs="Arial"/>
        </w:rPr>
        <w:t xml:space="preserve">hit </w:t>
      </w:r>
      <w:r w:rsidR="003458F7">
        <w:rPr>
          <w:rFonts w:ascii="Arial" w:hAnsi="Arial" w:cs="Arial"/>
        </w:rPr>
        <w:t>many</w:t>
      </w:r>
      <w:r w:rsidR="009249D7" w:rsidRPr="009249D7">
        <w:rPr>
          <w:rFonts w:ascii="Arial" w:hAnsi="Arial" w:cs="Arial"/>
        </w:rPr>
        <w:t xml:space="preserve"> countries around the globe </w:t>
      </w:r>
      <w:r w:rsidR="003458F7">
        <w:rPr>
          <w:rFonts w:ascii="Arial" w:hAnsi="Arial" w:cs="Arial"/>
        </w:rPr>
        <w:t xml:space="preserve">and to </w:t>
      </w:r>
      <w:r w:rsidR="009249D7" w:rsidRPr="009249D7">
        <w:rPr>
          <w:rFonts w:ascii="Arial" w:hAnsi="Arial" w:cs="Arial"/>
        </w:rPr>
        <w:t>highlight the need to prioritize disaster risk reduction in development pla</w:t>
      </w:r>
      <w:r w:rsidR="003458F7">
        <w:rPr>
          <w:rFonts w:ascii="Arial" w:hAnsi="Arial" w:cs="Arial"/>
        </w:rPr>
        <w:t>nning. ICT is a key tool in these</w:t>
      </w:r>
      <w:r w:rsidR="009249D7" w:rsidRPr="009249D7">
        <w:rPr>
          <w:rFonts w:ascii="Arial" w:hAnsi="Arial" w:cs="Arial"/>
        </w:rPr>
        <w:t xml:space="preserve"> effort</w:t>
      </w:r>
      <w:r w:rsidR="003458F7">
        <w:rPr>
          <w:rFonts w:ascii="Arial" w:hAnsi="Arial" w:cs="Arial"/>
        </w:rPr>
        <w:t>s and</w:t>
      </w:r>
      <w:r w:rsidR="009249D7" w:rsidRPr="009249D7">
        <w:rPr>
          <w:rFonts w:ascii="Arial" w:hAnsi="Arial" w:cs="Arial"/>
        </w:rPr>
        <w:t xml:space="preserve"> enhancing institutional capacities, strengthening the resiliency of communities, and protecting vulnerable sectors are among related measures in these regards. </w:t>
      </w:r>
    </w:p>
    <w:p w:rsidR="009249D7" w:rsidRPr="009249D7" w:rsidRDefault="009249D7" w:rsidP="009249D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color w:val="auto"/>
          <w:szCs w:val="24"/>
        </w:rPr>
      </w:pPr>
    </w:p>
    <w:p w:rsidR="00263F0F" w:rsidRDefault="009249D7" w:rsidP="009249D7">
      <w:pPr>
        <w:jc w:val="both"/>
        <w:rPr>
          <w:rFonts w:ascii="Arial" w:hAnsi="Arial" w:cs="Arial"/>
          <w:color w:val="auto"/>
        </w:rPr>
      </w:pPr>
      <w:r w:rsidRPr="009249D7">
        <w:rPr>
          <w:rFonts w:ascii="Arial" w:hAnsi="Arial" w:cs="Arial"/>
          <w:color w:val="auto"/>
        </w:rPr>
        <w:t>The conference aimed to promote strategic thinking on the value of ICT leadership, including the role of the CIO</w:t>
      </w:r>
      <w:r w:rsidR="00E0124B">
        <w:rPr>
          <w:rFonts w:ascii="Arial" w:hAnsi="Arial" w:cs="Arial"/>
          <w:color w:val="auto"/>
        </w:rPr>
        <w:t>,</w:t>
      </w:r>
      <w:r w:rsidRPr="009249D7">
        <w:rPr>
          <w:rFonts w:ascii="Arial" w:hAnsi="Arial" w:cs="Arial"/>
          <w:color w:val="auto"/>
        </w:rPr>
        <w:t xml:space="preserve"> in disaster risk reduction. </w:t>
      </w:r>
      <w:r w:rsidRPr="009249D7">
        <w:rPr>
          <w:rFonts w:ascii="Arial" w:eastAsia="Arial Unicode MS" w:hAnsi="Arial" w:cs="Arial"/>
          <w:color w:val="auto"/>
        </w:rPr>
        <w:t xml:space="preserve">It also drew attention </w:t>
      </w:r>
      <w:r w:rsidR="00234189">
        <w:rPr>
          <w:rFonts w:ascii="Arial" w:eastAsia="Arial Unicode MS" w:hAnsi="Arial" w:cs="Arial"/>
          <w:color w:val="auto"/>
        </w:rPr>
        <w:t>to</w:t>
      </w:r>
      <w:r w:rsidRPr="009249D7">
        <w:rPr>
          <w:rFonts w:ascii="Arial" w:eastAsia="Arial Unicode MS" w:hAnsi="Arial" w:cs="Arial"/>
          <w:color w:val="auto"/>
        </w:rPr>
        <w:t xml:space="preserve"> CIOs and ICT champions from academ</w:t>
      </w:r>
      <w:r w:rsidR="00234189">
        <w:rPr>
          <w:rFonts w:ascii="Arial" w:eastAsia="Arial Unicode MS" w:hAnsi="Arial" w:cs="Arial"/>
          <w:color w:val="auto"/>
        </w:rPr>
        <w:t>ia</w:t>
      </w:r>
      <w:r w:rsidRPr="009249D7">
        <w:rPr>
          <w:rFonts w:ascii="Arial" w:eastAsia="Arial Unicode MS" w:hAnsi="Arial" w:cs="Arial"/>
          <w:color w:val="auto"/>
        </w:rPr>
        <w:t>, government, private sector, development agencies, and the internati</w:t>
      </w:r>
      <w:r>
        <w:rPr>
          <w:rFonts w:ascii="Arial" w:eastAsia="Arial Unicode MS" w:hAnsi="Arial" w:cs="Arial"/>
          <w:color w:val="auto"/>
        </w:rPr>
        <w:t>onal community. The meeting</w:t>
      </w:r>
      <w:r w:rsidRPr="009249D7">
        <w:rPr>
          <w:rFonts w:ascii="Arial" w:eastAsia="Arial Unicode MS" w:hAnsi="Arial" w:cs="Arial"/>
          <w:color w:val="auto"/>
        </w:rPr>
        <w:t xml:space="preserve"> generate</w:t>
      </w:r>
      <w:r>
        <w:rPr>
          <w:rFonts w:ascii="Arial" w:eastAsia="Arial Unicode MS" w:hAnsi="Arial" w:cs="Arial"/>
          <w:color w:val="auto"/>
        </w:rPr>
        <w:t>d</w:t>
      </w:r>
      <w:r w:rsidRPr="009249D7">
        <w:rPr>
          <w:rFonts w:ascii="Arial" w:eastAsia="Arial Unicode MS" w:hAnsi="Arial" w:cs="Arial"/>
          <w:color w:val="auto"/>
        </w:rPr>
        <w:t xml:space="preserve"> ideas and build collaborative linkages in the areas of research, capacity bui</w:t>
      </w:r>
      <w:r>
        <w:rPr>
          <w:rFonts w:ascii="Arial" w:eastAsia="Arial Unicode MS" w:hAnsi="Arial" w:cs="Arial"/>
          <w:color w:val="auto"/>
        </w:rPr>
        <w:t xml:space="preserve">lding, </w:t>
      </w:r>
      <w:r>
        <w:rPr>
          <w:rFonts w:ascii="Arial" w:eastAsia="Arial Unicode MS" w:hAnsi="Arial" w:cs="Arial"/>
          <w:color w:val="auto"/>
        </w:rPr>
        <w:lastRenderedPageBreak/>
        <w:t xml:space="preserve">and knowledge management </w:t>
      </w:r>
      <w:r w:rsidR="003458F7">
        <w:rPr>
          <w:rFonts w:ascii="Arial" w:eastAsia="Arial Unicode MS" w:hAnsi="Arial" w:cs="Arial"/>
          <w:color w:val="auto"/>
        </w:rPr>
        <w:t>mostly from the</w:t>
      </w:r>
      <w:r>
        <w:rPr>
          <w:rFonts w:ascii="Arial" w:eastAsia="Arial Unicode MS" w:hAnsi="Arial" w:cs="Arial"/>
          <w:color w:val="auto"/>
        </w:rPr>
        <w:t xml:space="preserve"> </w:t>
      </w:r>
      <w:r w:rsidRPr="009A70B4">
        <w:rPr>
          <w:rFonts w:ascii="Arial" w:hAnsi="Arial" w:cs="Arial"/>
          <w:color w:val="auto"/>
        </w:rPr>
        <w:t>h</w:t>
      </w:r>
      <w:r w:rsidR="00263F0F" w:rsidRPr="009A70B4">
        <w:rPr>
          <w:rFonts w:ascii="Arial" w:hAnsi="Arial" w:cs="Arial"/>
          <w:color w:val="auto"/>
        </w:rPr>
        <w:t xml:space="preserve">igh quality presentations given </w:t>
      </w:r>
      <w:r w:rsidRPr="009A70B4">
        <w:rPr>
          <w:rFonts w:ascii="Arial" w:hAnsi="Arial" w:cs="Arial"/>
          <w:color w:val="auto"/>
        </w:rPr>
        <w:t xml:space="preserve">during the two day conferences included </w:t>
      </w:r>
      <w:r w:rsidR="00263F0F" w:rsidRPr="009A70B4">
        <w:rPr>
          <w:rFonts w:ascii="Arial" w:hAnsi="Arial" w:cs="Arial"/>
          <w:color w:val="auto"/>
        </w:rPr>
        <w:t>the following issues:</w:t>
      </w:r>
    </w:p>
    <w:p w:rsidR="00097C95" w:rsidRPr="002D1F24" w:rsidRDefault="00097C95" w:rsidP="00097C95">
      <w:pPr>
        <w:pStyle w:val="ListParagraph"/>
        <w:numPr>
          <w:ilvl w:val="0"/>
          <w:numId w:val="7"/>
        </w:numPr>
        <w:suppressAutoHyphens/>
        <w:autoSpaceDE w:val="0"/>
        <w:spacing w:before="0" w:after="0" w:line="360" w:lineRule="auto"/>
        <w:ind w:left="714" w:hanging="357"/>
        <w:rPr>
          <w:rFonts w:ascii="Arial" w:hAnsi="Arial" w:cs="Arial"/>
        </w:rPr>
      </w:pPr>
      <w:r w:rsidRPr="002D1F24">
        <w:rPr>
          <w:rFonts w:ascii="Arial" w:hAnsi="Arial" w:cs="Arial"/>
        </w:rPr>
        <w:t>Natural Disasters in Aging Societies and Digital Inclusion</w:t>
      </w:r>
    </w:p>
    <w:p w:rsidR="00097C95" w:rsidRPr="002D1F24" w:rsidRDefault="00097C95" w:rsidP="00097C95">
      <w:pPr>
        <w:pStyle w:val="ListParagraph"/>
        <w:numPr>
          <w:ilvl w:val="0"/>
          <w:numId w:val="7"/>
        </w:numPr>
        <w:suppressAutoHyphens/>
        <w:autoSpaceDE w:val="0"/>
        <w:spacing w:before="0" w:after="0" w:line="360" w:lineRule="auto"/>
        <w:ind w:left="714" w:hanging="357"/>
        <w:rPr>
          <w:rFonts w:ascii="Arial" w:hAnsi="Arial" w:cs="Arial"/>
        </w:rPr>
      </w:pPr>
      <w:r w:rsidRPr="002D1F24">
        <w:rPr>
          <w:rFonts w:ascii="Arial" w:hAnsi="Arial" w:cs="Arial"/>
        </w:rPr>
        <w:t>Lessons from the Japanese Disaster of 2011</w:t>
      </w:r>
    </w:p>
    <w:p w:rsidR="00097C95" w:rsidRPr="002D1F24" w:rsidRDefault="00097C95" w:rsidP="00097C95">
      <w:pPr>
        <w:pStyle w:val="ListParagraph"/>
        <w:numPr>
          <w:ilvl w:val="0"/>
          <w:numId w:val="7"/>
        </w:numPr>
        <w:suppressAutoHyphens/>
        <w:autoSpaceDE w:val="0"/>
        <w:spacing w:before="0" w:after="0" w:line="360" w:lineRule="auto"/>
        <w:ind w:left="714" w:hanging="357"/>
        <w:rPr>
          <w:rFonts w:ascii="Arial" w:hAnsi="Arial" w:cs="Arial"/>
        </w:rPr>
      </w:pPr>
      <w:r w:rsidRPr="002D1F24">
        <w:rPr>
          <w:rFonts w:ascii="Arial" w:hAnsi="Arial" w:cs="Arial"/>
        </w:rPr>
        <w:t>CIOs, Human Capacity Building and New Technologies</w:t>
      </w:r>
    </w:p>
    <w:p w:rsidR="00097C95" w:rsidRPr="002D1F24" w:rsidRDefault="00097C95" w:rsidP="00097C95">
      <w:pPr>
        <w:pStyle w:val="ListParagraph"/>
        <w:numPr>
          <w:ilvl w:val="0"/>
          <w:numId w:val="7"/>
        </w:numPr>
        <w:suppressAutoHyphens/>
        <w:autoSpaceDE w:val="0"/>
        <w:spacing w:before="0" w:after="0" w:line="360" w:lineRule="auto"/>
        <w:ind w:left="714" w:hanging="357"/>
        <w:rPr>
          <w:rFonts w:ascii="Arial" w:hAnsi="Arial" w:cs="Arial"/>
        </w:rPr>
      </w:pPr>
      <w:r w:rsidRPr="002D1F24">
        <w:rPr>
          <w:rFonts w:ascii="Arial" w:hAnsi="Arial" w:cs="Arial"/>
        </w:rPr>
        <w:t>e-Governance and Natural Disasters</w:t>
      </w:r>
    </w:p>
    <w:p w:rsidR="00097C95" w:rsidRPr="002D1F24" w:rsidRDefault="00097C95" w:rsidP="00097C95">
      <w:pPr>
        <w:pStyle w:val="ListParagraph"/>
        <w:numPr>
          <w:ilvl w:val="0"/>
          <w:numId w:val="7"/>
        </w:numPr>
        <w:suppressAutoHyphens/>
        <w:autoSpaceDE w:val="0"/>
        <w:spacing w:before="0" w:after="0" w:line="360" w:lineRule="auto"/>
        <w:ind w:left="714" w:hanging="357"/>
        <w:rPr>
          <w:rFonts w:ascii="Arial" w:hAnsi="Arial" w:cs="Arial"/>
        </w:rPr>
      </w:pPr>
      <w:r w:rsidRPr="002D1F24">
        <w:rPr>
          <w:rFonts w:ascii="Arial" w:hAnsi="Arial" w:cs="Arial"/>
        </w:rPr>
        <w:t>Building Smart</w:t>
      </w:r>
      <w:r w:rsidRPr="002D1F24">
        <w:rPr>
          <w:rFonts w:ascii="Arial" w:hAnsi="Arial" w:cs="Arial"/>
          <w:color w:val="FF0000"/>
        </w:rPr>
        <w:t xml:space="preserve"> </w:t>
      </w:r>
      <w:r w:rsidRPr="002D1F24">
        <w:rPr>
          <w:rFonts w:ascii="Arial" w:hAnsi="Arial" w:cs="Arial"/>
        </w:rPr>
        <w:t>e-Government and</w:t>
      </w:r>
      <w:r w:rsidRPr="002D1F24">
        <w:rPr>
          <w:rFonts w:ascii="Arial" w:hAnsi="Arial" w:cs="Arial"/>
          <w:color w:val="FF0000"/>
        </w:rPr>
        <w:t xml:space="preserve"> </w:t>
      </w:r>
      <w:r w:rsidRPr="002D1F24">
        <w:rPr>
          <w:rFonts w:ascii="Arial" w:hAnsi="Arial" w:cs="Arial"/>
        </w:rPr>
        <w:t>Disaster Resilience through ICT</w:t>
      </w:r>
    </w:p>
    <w:p w:rsidR="00097C95" w:rsidRPr="002D1F24" w:rsidRDefault="00097C95" w:rsidP="00097C95">
      <w:pPr>
        <w:pStyle w:val="ListParagraph"/>
        <w:numPr>
          <w:ilvl w:val="0"/>
          <w:numId w:val="7"/>
        </w:numPr>
        <w:suppressAutoHyphens/>
        <w:autoSpaceDE w:val="0"/>
        <w:spacing w:before="0" w:after="0" w:line="360" w:lineRule="auto"/>
        <w:ind w:left="714" w:hanging="357"/>
        <w:rPr>
          <w:rFonts w:ascii="Arial" w:hAnsi="Arial" w:cs="Arial"/>
        </w:rPr>
      </w:pPr>
      <w:r w:rsidRPr="002D1F24">
        <w:rPr>
          <w:rFonts w:ascii="Arial" w:hAnsi="Arial" w:cs="Arial"/>
        </w:rPr>
        <w:t>CIO University for International Cooperation</w:t>
      </w:r>
    </w:p>
    <w:p w:rsidR="00097C95" w:rsidRPr="009A70B4" w:rsidRDefault="00097C95" w:rsidP="009249D7">
      <w:pPr>
        <w:jc w:val="both"/>
        <w:rPr>
          <w:rFonts w:ascii="Arial" w:hAnsi="Arial" w:cs="Arial"/>
          <w:color w:val="auto"/>
        </w:rPr>
      </w:pPr>
    </w:p>
    <w:p w:rsidR="00263F0F" w:rsidRPr="009A70B4" w:rsidRDefault="009A70B4" w:rsidP="00894715">
      <w:pPr>
        <w:pStyle w:val="NormalWeb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63F0F" w:rsidRPr="009A70B4">
        <w:rPr>
          <w:rFonts w:ascii="Arial" w:hAnsi="Arial" w:cs="Arial"/>
        </w:rPr>
        <w:t>rivate sector</w:t>
      </w:r>
      <w:r>
        <w:rPr>
          <w:rFonts w:ascii="Arial" w:hAnsi="Arial" w:cs="Arial"/>
        </w:rPr>
        <w:t xml:space="preserve"> experts who joined in this conference </w:t>
      </w:r>
      <w:r w:rsidR="00263F0F" w:rsidRPr="009A70B4">
        <w:rPr>
          <w:rFonts w:ascii="Arial" w:hAnsi="Arial" w:cs="Arial"/>
        </w:rPr>
        <w:t xml:space="preserve">stated that the role and the power of CIO in the managerial board are </w:t>
      </w:r>
      <w:r>
        <w:rPr>
          <w:rFonts w:ascii="Arial" w:hAnsi="Arial" w:cs="Arial"/>
        </w:rPr>
        <w:t xml:space="preserve">continuingly expanding and </w:t>
      </w:r>
      <w:r w:rsidR="00263F0F" w:rsidRPr="009A70B4">
        <w:rPr>
          <w:rFonts w:ascii="Arial" w:hAnsi="Arial" w:cs="Arial"/>
        </w:rPr>
        <w:t>address</w:t>
      </w:r>
      <w:r>
        <w:rPr>
          <w:rFonts w:ascii="Arial" w:hAnsi="Arial" w:cs="Arial"/>
        </w:rPr>
        <w:t>ed willingness in</w:t>
      </w:r>
      <w:r w:rsidR="00263F0F" w:rsidRPr="009A70B4">
        <w:rPr>
          <w:rFonts w:ascii="Arial" w:hAnsi="Arial" w:cs="Arial"/>
        </w:rPr>
        <w:t xml:space="preserve"> </w:t>
      </w:r>
      <w:r w:rsidR="009249D7" w:rsidRPr="009A70B4">
        <w:rPr>
          <w:rFonts w:ascii="Arial" w:hAnsi="Arial" w:cs="Arial"/>
        </w:rPr>
        <w:t>cooperation with government sector in the above mentioned issues that struck the world communities with a public private partnership</w:t>
      </w:r>
      <w:r w:rsidR="002C3F36">
        <w:rPr>
          <w:rFonts w:ascii="Arial" w:hAnsi="Arial" w:cs="Arial"/>
        </w:rPr>
        <w:t xml:space="preserve"> (PPP)</w:t>
      </w:r>
      <w:r w:rsidR="009249D7" w:rsidRPr="009A70B4">
        <w:rPr>
          <w:rFonts w:ascii="Arial" w:hAnsi="Arial" w:cs="Arial"/>
        </w:rPr>
        <w:t xml:space="preserve"> </w:t>
      </w:r>
      <w:r w:rsidR="00263F0F" w:rsidRPr="009A70B4">
        <w:rPr>
          <w:rFonts w:ascii="Arial" w:hAnsi="Arial" w:cs="Arial"/>
        </w:rPr>
        <w:t>model.</w:t>
      </w:r>
    </w:p>
    <w:p w:rsidR="00263F0F" w:rsidRPr="009A70B4" w:rsidRDefault="00263F0F" w:rsidP="00F06EB3">
      <w:pPr>
        <w:pStyle w:val="NormalWeb"/>
        <w:spacing w:after="0" w:line="360" w:lineRule="auto"/>
        <w:jc w:val="both"/>
        <w:rPr>
          <w:rFonts w:ascii="Arial" w:hAnsi="Arial" w:cs="Arial"/>
        </w:rPr>
      </w:pPr>
      <w:r w:rsidRPr="009A70B4">
        <w:rPr>
          <w:rFonts w:ascii="Arial" w:hAnsi="Arial" w:cs="Arial"/>
        </w:rPr>
        <w:t>The t</w:t>
      </w:r>
      <w:r w:rsidR="00621D8C" w:rsidRPr="009A70B4">
        <w:rPr>
          <w:rFonts w:ascii="Arial" w:hAnsi="Arial" w:cs="Arial"/>
        </w:rPr>
        <w:t xml:space="preserve">wo </w:t>
      </w:r>
      <w:r w:rsidRPr="009A70B4">
        <w:rPr>
          <w:rFonts w:ascii="Arial" w:hAnsi="Arial" w:cs="Arial"/>
        </w:rPr>
        <w:t xml:space="preserve">days of productive discussions and ideas exchanged, allow </w:t>
      </w:r>
      <w:r w:rsidR="00621D8C" w:rsidRPr="009A70B4">
        <w:rPr>
          <w:rFonts w:ascii="Arial" w:hAnsi="Arial" w:cs="Arial"/>
        </w:rPr>
        <w:t xml:space="preserve">IAC </w:t>
      </w:r>
      <w:r w:rsidRPr="009A70B4">
        <w:rPr>
          <w:rFonts w:ascii="Arial" w:hAnsi="Arial" w:cs="Arial"/>
        </w:rPr>
        <w:t>member</w:t>
      </w:r>
      <w:r w:rsidR="00621D8C" w:rsidRPr="009A70B4">
        <w:rPr>
          <w:rFonts w:ascii="Arial" w:hAnsi="Arial" w:cs="Arial"/>
        </w:rPr>
        <w:t xml:space="preserve"> chapters</w:t>
      </w:r>
      <w:r w:rsidRPr="009A70B4">
        <w:rPr>
          <w:rFonts w:ascii="Arial" w:hAnsi="Arial" w:cs="Arial"/>
        </w:rPr>
        <w:t xml:space="preserve"> and participants to endorse the following agenda and further actions</w:t>
      </w:r>
      <w:r w:rsidR="00E0124B">
        <w:rPr>
          <w:rFonts w:ascii="Arial" w:hAnsi="Arial" w:cs="Arial"/>
        </w:rPr>
        <w:t xml:space="preserve"> </w:t>
      </w:r>
      <w:r w:rsidR="00E0124B" w:rsidRPr="00BB3676">
        <w:rPr>
          <w:rFonts w:ascii="Arial" w:hAnsi="Arial" w:cs="Arial"/>
        </w:rPr>
        <w:t>as global think tank</w:t>
      </w:r>
      <w:r w:rsidRPr="009A70B4">
        <w:rPr>
          <w:rFonts w:ascii="Arial" w:hAnsi="Arial" w:cs="Arial"/>
        </w:rPr>
        <w:t>:</w:t>
      </w:r>
    </w:p>
    <w:p w:rsidR="00263F0F" w:rsidRPr="009A70B4" w:rsidRDefault="00263F0F" w:rsidP="0044220B">
      <w:pPr>
        <w:pStyle w:val="Normal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9A70B4">
        <w:rPr>
          <w:rFonts w:ascii="Arial" w:hAnsi="Arial" w:cs="Arial"/>
        </w:rPr>
        <w:t xml:space="preserve">Support and improve the existing collaboration among academia, governments, business sectors, international organizations, and other related parties for the rapid development of e-Government </w:t>
      </w:r>
      <w:r w:rsidR="00E0124B">
        <w:rPr>
          <w:rFonts w:ascii="Arial" w:hAnsi="Arial" w:cs="Arial"/>
        </w:rPr>
        <w:t xml:space="preserve">with applications </w:t>
      </w:r>
      <w:r w:rsidRPr="009A70B4">
        <w:rPr>
          <w:rFonts w:ascii="Arial" w:hAnsi="Arial" w:cs="Arial"/>
        </w:rPr>
        <w:t>as a tool to</w:t>
      </w:r>
      <w:r w:rsidR="009249D7" w:rsidRPr="009A70B4">
        <w:rPr>
          <w:rFonts w:ascii="Arial" w:hAnsi="Arial" w:cs="Arial"/>
        </w:rPr>
        <w:t xml:space="preserve"> overcome the worldwide natural disaster</w:t>
      </w:r>
      <w:r w:rsidRPr="009A70B4">
        <w:rPr>
          <w:rFonts w:ascii="Arial" w:hAnsi="Arial" w:cs="Arial"/>
        </w:rPr>
        <w:t xml:space="preserve"> and environmental crises.</w:t>
      </w:r>
    </w:p>
    <w:p w:rsidR="00263F0F" w:rsidRDefault="00263F0F" w:rsidP="0044220B">
      <w:pPr>
        <w:pStyle w:val="Normal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9A70B4">
        <w:rPr>
          <w:rFonts w:ascii="Arial" w:hAnsi="Arial" w:cs="Arial"/>
        </w:rPr>
        <w:t xml:space="preserve">Strengthen the development and implementation of the CIO model by IAC </w:t>
      </w:r>
      <w:r w:rsidR="004078E8">
        <w:rPr>
          <w:rFonts w:ascii="Arial" w:hAnsi="Arial" w:cs="Arial"/>
        </w:rPr>
        <w:t xml:space="preserve">and </w:t>
      </w:r>
      <w:r w:rsidRPr="009A70B4">
        <w:rPr>
          <w:rFonts w:ascii="Arial" w:hAnsi="Arial" w:cs="Arial"/>
        </w:rPr>
        <w:t>endorsed by APEC around the world by supporting “</w:t>
      </w:r>
      <w:r w:rsidR="00894715">
        <w:rPr>
          <w:rFonts w:ascii="Arial" w:hAnsi="Arial" w:cs="Arial"/>
        </w:rPr>
        <w:t xml:space="preserve">Global CIO University Network in the context of </w:t>
      </w:r>
      <w:r w:rsidRPr="009A70B4">
        <w:rPr>
          <w:rFonts w:ascii="Arial" w:hAnsi="Arial" w:cs="Arial"/>
        </w:rPr>
        <w:t>International Accreditation Program for C</w:t>
      </w:r>
      <w:r w:rsidR="004078E8">
        <w:rPr>
          <w:rFonts w:ascii="Arial" w:hAnsi="Arial" w:cs="Arial"/>
        </w:rPr>
        <w:t>IO studies” at a graduate level and</w:t>
      </w:r>
      <w:r w:rsidRPr="009A70B4">
        <w:rPr>
          <w:rFonts w:ascii="Arial" w:hAnsi="Arial" w:cs="Arial"/>
        </w:rPr>
        <w:t xml:space="preserve"> adapting them to the particular conditions of countries where the programs are implemented. </w:t>
      </w:r>
    </w:p>
    <w:p w:rsidR="00D8127D" w:rsidRDefault="005D6119" w:rsidP="0044220B">
      <w:pPr>
        <w:pStyle w:val="Normal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Consolidate the disaster reduction</w:t>
      </w:r>
      <w:r w:rsidR="004078E8">
        <w:rPr>
          <w:rFonts w:ascii="Arial" w:hAnsi="Arial" w:cs="Arial"/>
        </w:rPr>
        <w:t xml:space="preserve"> development</w:t>
      </w:r>
      <w:r>
        <w:rPr>
          <w:rFonts w:ascii="Arial" w:hAnsi="Arial" w:cs="Arial"/>
        </w:rPr>
        <w:t xml:space="preserve"> program</w:t>
      </w:r>
      <w:r w:rsidR="004078E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global/regional direction utilizing ICT application</w:t>
      </w:r>
      <w:r w:rsidR="00B00BB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such as </w:t>
      </w:r>
      <w:r w:rsidR="00E85EE6">
        <w:rPr>
          <w:rFonts w:ascii="Arial" w:hAnsi="Arial" w:cs="Arial"/>
        </w:rPr>
        <w:t xml:space="preserve">broadband </w:t>
      </w:r>
      <w:r>
        <w:rPr>
          <w:rFonts w:ascii="Arial" w:hAnsi="Arial" w:cs="Arial"/>
        </w:rPr>
        <w:t>mobile communication.</w:t>
      </w:r>
    </w:p>
    <w:p w:rsidR="002B4DBC" w:rsidRDefault="00B00BB6" w:rsidP="0044220B">
      <w:pPr>
        <w:pStyle w:val="Normal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Accommodate</w:t>
      </w:r>
      <w:r w:rsidR="004078E8">
        <w:rPr>
          <w:rFonts w:ascii="Arial" w:hAnsi="Arial" w:cs="Arial"/>
        </w:rPr>
        <w:t xml:space="preserve"> e</w:t>
      </w:r>
      <w:r w:rsidR="002B4DBC">
        <w:rPr>
          <w:rFonts w:ascii="Arial" w:hAnsi="Arial" w:cs="Arial"/>
        </w:rPr>
        <w:t xml:space="preserve">merging technologies such as cyber security on mobile communication, cloud computing and smart grid. </w:t>
      </w:r>
    </w:p>
    <w:p w:rsidR="002B4DBC" w:rsidRPr="009A70B4" w:rsidRDefault="006D495B" w:rsidP="0044220B">
      <w:pPr>
        <w:pStyle w:val="Normal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Foster s</w:t>
      </w:r>
      <w:r w:rsidR="00E85EE6">
        <w:rPr>
          <w:rFonts w:ascii="Arial" w:hAnsi="Arial" w:cs="Arial"/>
        </w:rPr>
        <w:t xml:space="preserve">mart digital community in </w:t>
      </w:r>
      <w:r w:rsidR="002B4DBC">
        <w:rPr>
          <w:rFonts w:ascii="Arial" w:hAnsi="Arial" w:cs="Arial"/>
        </w:rPr>
        <w:t>cities and rural areas.</w:t>
      </w:r>
    </w:p>
    <w:p w:rsidR="00263F0F" w:rsidRPr="009A70B4" w:rsidRDefault="00263F0F" w:rsidP="00412052">
      <w:pPr>
        <w:pStyle w:val="NormalWeb"/>
        <w:spacing w:after="0" w:line="360" w:lineRule="auto"/>
        <w:jc w:val="both"/>
        <w:rPr>
          <w:rFonts w:ascii="Arial" w:hAnsi="Arial" w:cs="Arial"/>
        </w:rPr>
      </w:pPr>
      <w:r w:rsidRPr="009A70B4">
        <w:rPr>
          <w:rFonts w:ascii="Arial" w:hAnsi="Arial" w:cs="Arial"/>
        </w:rPr>
        <w:t>Considering the</w:t>
      </w:r>
      <w:r w:rsidR="0038496A" w:rsidRPr="009A70B4">
        <w:rPr>
          <w:rFonts w:ascii="Arial" w:hAnsi="Arial" w:cs="Arial"/>
        </w:rPr>
        <w:t xml:space="preserve"> benefits of this conference, IAC</w:t>
      </w:r>
      <w:r w:rsidR="00C47F27" w:rsidRPr="009A70B4">
        <w:rPr>
          <w:rFonts w:ascii="Arial" w:hAnsi="Arial" w:cs="Arial"/>
        </w:rPr>
        <w:t xml:space="preserve"> members and participants who attended the international conference and meetings </w:t>
      </w:r>
      <w:r w:rsidRPr="009A70B4">
        <w:rPr>
          <w:rFonts w:ascii="Arial" w:hAnsi="Arial" w:cs="Arial"/>
        </w:rPr>
        <w:t xml:space="preserve">would like to propose, conclude </w:t>
      </w:r>
      <w:r w:rsidR="00C47F27" w:rsidRPr="009A70B4">
        <w:rPr>
          <w:rFonts w:ascii="Arial" w:hAnsi="Arial" w:cs="Arial"/>
        </w:rPr>
        <w:t xml:space="preserve">their </w:t>
      </w:r>
      <w:r w:rsidRPr="009A70B4">
        <w:rPr>
          <w:rFonts w:ascii="Arial" w:hAnsi="Arial" w:cs="Arial"/>
        </w:rPr>
        <w:t xml:space="preserve">stances and to expose </w:t>
      </w:r>
      <w:r w:rsidR="009A70B4" w:rsidRPr="009A70B4">
        <w:rPr>
          <w:rFonts w:ascii="Arial" w:hAnsi="Arial" w:cs="Arial"/>
        </w:rPr>
        <w:t>to other rela</w:t>
      </w:r>
      <w:r w:rsidR="004314FF">
        <w:rPr>
          <w:rFonts w:ascii="Arial" w:hAnsi="Arial" w:cs="Arial"/>
        </w:rPr>
        <w:t>ted parties as followings</w:t>
      </w:r>
      <w:r w:rsidRPr="009A70B4">
        <w:rPr>
          <w:rFonts w:ascii="Arial" w:hAnsi="Arial" w:cs="Arial"/>
        </w:rPr>
        <w:t>:</w:t>
      </w:r>
    </w:p>
    <w:p w:rsidR="00263F0F" w:rsidRDefault="00263F0F" w:rsidP="00FE26FE">
      <w:pPr>
        <w:pStyle w:val="ListParagraph"/>
        <w:numPr>
          <w:ilvl w:val="0"/>
          <w:numId w:val="6"/>
        </w:numPr>
        <w:snapToGrid w:val="0"/>
        <w:spacing w:after="0" w:line="360" w:lineRule="auto"/>
        <w:ind w:left="1080" w:hanging="371"/>
        <w:jc w:val="both"/>
        <w:rPr>
          <w:rFonts w:ascii="Arial" w:hAnsi="Arial" w:cs="Arial"/>
          <w:sz w:val="24"/>
          <w:szCs w:val="24"/>
        </w:rPr>
      </w:pPr>
      <w:r w:rsidRPr="009A70B4">
        <w:rPr>
          <w:rFonts w:ascii="Arial" w:hAnsi="Arial" w:cs="Arial"/>
          <w:sz w:val="24"/>
          <w:szCs w:val="24"/>
        </w:rPr>
        <w:t>To include in the training program for CIO</w:t>
      </w:r>
      <w:r w:rsidR="00612961">
        <w:rPr>
          <w:rFonts w:ascii="Arial" w:hAnsi="Arial" w:cs="Arial"/>
          <w:sz w:val="24"/>
          <w:szCs w:val="24"/>
        </w:rPr>
        <w:t xml:space="preserve"> the context of ICT for natural disaster warning, reduction and resilience in regards with planning and embedding in routine operation.</w:t>
      </w:r>
    </w:p>
    <w:p w:rsidR="00263F0F" w:rsidRPr="003827A7" w:rsidRDefault="00263F0F" w:rsidP="00FE26FE">
      <w:pPr>
        <w:pStyle w:val="ListParagraph"/>
        <w:numPr>
          <w:ilvl w:val="0"/>
          <w:numId w:val="6"/>
        </w:numPr>
        <w:snapToGrid w:val="0"/>
        <w:spacing w:before="0" w:after="0" w:line="360" w:lineRule="auto"/>
        <w:ind w:left="1083" w:hanging="374"/>
        <w:jc w:val="both"/>
        <w:rPr>
          <w:rFonts w:ascii="Arial" w:hAnsi="Arial" w:cs="Arial"/>
          <w:sz w:val="24"/>
          <w:szCs w:val="24"/>
        </w:rPr>
      </w:pPr>
      <w:r w:rsidRPr="003827A7">
        <w:rPr>
          <w:rFonts w:ascii="Arial" w:hAnsi="Arial" w:cs="Arial"/>
          <w:sz w:val="24"/>
          <w:szCs w:val="24"/>
        </w:rPr>
        <w:t xml:space="preserve">To develop a global </w:t>
      </w:r>
      <w:r w:rsidR="004314FF">
        <w:rPr>
          <w:rFonts w:ascii="Arial" w:hAnsi="Arial" w:cs="Arial"/>
          <w:sz w:val="24"/>
          <w:szCs w:val="24"/>
        </w:rPr>
        <w:t>CIO university</w:t>
      </w:r>
      <w:r w:rsidRPr="003827A7">
        <w:rPr>
          <w:rFonts w:ascii="Arial" w:hAnsi="Arial" w:cs="Arial"/>
          <w:sz w:val="24"/>
          <w:szCs w:val="24"/>
        </w:rPr>
        <w:t xml:space="preserve"> network </w:t>
      </w:r>
      <w:r w:rsidR="00A31371">
        <w:rPr>
          <w:rFonts w:ascii="Arial" w:hAnsi="Arial" w:cs="Arial"/>
          <w:sz w:val="24"/>
          <w:szCs w:val="24"/>
        </w:rPr>
        <w:t xml:space="preserve">by promoting </w:t>
      </w:r>
      <w:r w:rsidR="00CD6493">
        <w:rPr>
          <w:rFonts w:ascii="Arial" w:hAnsi="Arial" w:cs="Arial"/>
          <w:sz w:val="24"/>
          <w:szCs w:val="24"/>
        </w:rPr>
        <w:t xml:space="preserve">CIO </w:t>
      </w:r>
      <w:r w:rsidR="00A31371">
        <w:rPr>
          <w:rFonts w:ascii="Arial" w:hAnsi="Arial" w:cs="Arial"/>
          <w:sz w:val="24"/>
          <w:szCs w:val="24"/>
        </w:rPr>
        <w:t>universities</w:t>
      </w:r>
      <w:r w:rsidR="00CD6493">
        <w:rPr>
          <w:rFonts w:ascii="Arial" w:hAnsi="Arial" w:cs="Arial"/>
          <w:sz w:val="24"/>
          <w:szCs w:val="24"/>
        </w:rPr>
        <w:t xml:space="preserve">/ development programs cooperation through such as exchange program, accreditation program and R&amp;D projects </w:t>
      </w:r>
      <w:r w:rsidR="006A0104">
        <w:rPr>
          <w:rFonts w:ascii="Arial" w:hAnsi="Arial" w:cs="Arial"/>
          <w:sz w:val="24"/>
          <w:szCs w:val="24"/>
        </w:rPr>
        <w:t xml:space="preserve">on </w:t>
      </w:r>
      <w:r w:rsidR="00CD6493">
        <w:rPr>
          <w:rFonts w:ascii="Arial" w:hAnsi="Arial" w:cs="Arial"/>
          <w:sz w:val="24"/>
          <w:szCs w:val="24"/>
        </w:rPr>
        <w:t xml:space="preserve">which </w:t>
      </w:r>
      <w:proofErr w:type="spellStart"/>
      <w:r w:rsidR="004B0878">
        <w:rPr>
          <w:rFonts w:ascii="Arial" w:hAnsi="Arial" w:cs="Arial"/>
          <w:sz w:val="24"/>
          <w:szCs w:val="24"/>
        </w:rPr>
        <w:t>Thammasat</w:t>
      </w:r>
      <w:proofErr w:type="spellEnd"/>
      <w:r w:rsidR="004B0878">
        <w:rPr>
          <w:rFonts w:ascii="Arial" w:hAnsi="Arial" w:cs="Arial"/>
          <w:sz w:val="24"/>
          <w:szCs w:val="24"/>
        </w:rPr>
        <w:t xml:space="preserve"> University, Thailand, location of IAC Secretariat,</w:t>
      </w:r>
      <w:r w:rsidR="005073E7">
        <w:rPr>
          <w:rFonts w:ascii="Arial" w:hAnsi="Arial" w:cs="Arial"/>
          <w:sz w:val="24"/>
          <w:szCs w:val="24"/>
        </w:rPr>
        <w:t xml:space="preserve"> will be coordination center for community of practices in these regards.</w:t>
      </w:r>
    </w:p>
    <w:p w:rsidR="00C876B7" w:rsidRPr="00C876B7" w:rsidRDefault="00263F0F" w:rsidP="00C876B7">
      <w:pPr>
        <w:pStyle w:val="NormalWeb"/>
        <w:numPr>
          <w:ilvl w:val="0"/>
          <w:numId w:val="3"/>
        </w:numPr>
        <w:spacing w:before="0" w:beforeAutospacing="0" w:after="0" w:line="360" w:lineRule="auto"/>
        <w:ind w:left="1077" w:hanging="357"/>
        <w:jc w:val="both"/>
        <w:rPr>
          <w:rFonts w:ascii="Arial" w:hAnsi="Arial" w:cs="Arial"/>
        </w:rPr>
      </w:pPr>
      <w:r w:rsidRPr="003827A7">
        <w:rPr>
          <w:rFonts w:ascii="Arial" w:hAnsi="Arial" w:cs="Arial"/>
        </w:rPr>
        <w:t xml:space="preserve">To </w:t>
      </w:r>
      <w:r w:rsidR="00C876B7">
        <w:rPr>
          <w:rFonts w:ascii="Arial" w:hAnsi="Arial" w:cs="Arial"/>
        </w:rPr>
        <w:t xml:space="preserve">promote </w:t>
      </w:r>
      <w:r w:rsidRPr="003827A7">
        <w:rPr>
          <w:rFonts w:ascii="Arial" w:hAnsi="Arial" w:cs="Arial"/>
        </w:rPr>
        <w:t>organiz</w:t>
      </w:r>
      <w:r w:rsidR="00C876B7">
        <w:rPr>
          <w:rFonts w:ascii="Arial" w:hAnsi="Arial" w:cs="Arial"/>
        </w:rPr>
        <w:t xml:space="preserve">ation of </w:t>
      </w:r>
      <w:r w:rsidRPr="003827A7">
        <w:rPr>
          <w:rFonts w:ascii="Arial" w:hAnsi="Arial" w:cs="Arial"/>
        </w:rPr>
        <w:t>international confere</w:t>
      </w:r>
      <w:r>
        <w:rPr>
          <w:rFonts w:ascii="Arial" w:hAnsi="Arial" w:cs="Arial"/>
        </w:rPr>
        <w:t>nces</w:t>
      </w:r>
      <w:r w:rsidR="00C876B7">
        <w:rPr>
          <w:rFonts w:ascii="Arial" w:hAnsi="Arial" w:cs="Arial"/>
        </w:rPr>
        <w:t xml:space="preserve"> and forums on </w:t>
      </w:r>
      <w:r w:rsidR="00C876B7">
        <w:rPr>
          <w:rFonts w:ascii="Arial" w:hAnsi="Arial" w:cs="Arial"/>
          <w:bCs/>
        </w:rPr>
        <w:t>natural d</w:t>
      </w:r>
      <w:r w:rsidR="00C876B7" w:rsidRPr="00C876B7">
        <w:rPr>
          <w:rFonts w:ascii="Arial" w:hAnsi="Arial" w:cs="Arial"/>
          <w:bCs/>
        </w:rPr>
        <w:t>isaster</w:t>
      </w:r>
      <w:r w:rsidR="00C876B7">
        <w:rPr>
          <w:rFonts w:ascii="Arial" w:hAnsi="Arial" w:cs="Arial"/>
          <w:bCs/>
        </w:rPr>
        <w:t xml:space="preserve"> i</w:t>
      </w:r>
      <w:r w:rsidR="00C876B7" w:rsidRPr="00C876B7">
        <w:rPr>
          <w:rFonts w:ascii="Arial" w:hAnsi="Arial" w:cs="Arial"/>
          <w:bCs/>
        </w:rPr>
        <w:t>ssues</w:t>
      </w:r>
      <w:r w:rsidR="00C876B7">
        <w:rPr>
          <w:rFonts w:ascii="Arial" w:hAnsi="Arial" w:cs="Arial"/>
          <w:bCs/>
        </w:rPr>
        <w:t xml:space="preserve"> both at a global and regional scales including APEC and ASEAN CIO Forums.</w:t>
      </w:r>
    </w:p>
    <w:p w:rsidR="00263F0F" w:rsidRDefault="00263F0F" w:rsidP="0096253B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endorse the important role in promoting global attention on the critical policy issues </w:t>
      </w:r>
      <w:r w:rsidR="00D051AA">
        <w:rPr>
          <w:rFonts w:ascii="Arial" w:hAnsi="Arial" w:cs="Arial"/>
        </w:rPr>
        <w:t>on green ICT, BCP for disaster reduction</w:t>
      </w:r>
      <w:r w:rsidR="002809EB">
        <w:rPr>
          <w:rFonts w:ascii="Arial" w:hAnsi="Arial" w:cs="Arial"/>
        </w:rPr>
        <w:t xml:space="preserve"> and cyber security.</w:t>
      </w:r>
    </w:p>
    <w:p w:rsidR="00263F0F" w:rsidRDefault="00263F0F" w:rsidP="00412052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su</w:t>
      </w:r>
      <w:r w:rsidR="00494825">
        <w:rPr>
          <w:rFonts w:ascii="Arial" w:hAnsi="Arial" w:cs="Arial"/>
        </w:rPr>
        <w:t>pport the activities of OECD on</w:t>
      </w:r>
      <w:r>
        <w:rPr>
          <w:rFonts w:ascii="Arial" w:hAnsi="Arial" w:cs="Arial"/>
        </w:rPr>
        <w:t xml:space="preserve"> </w:t>
      </w:r>
      <w:r w:rsidR="00894BE4">
        <w:rPr>
          <w:rFonts w:ascii="Arial" w:hAnsi="Arial" w:cs="Arial"/>
        </w:rPr>
        <w:t>ICT applications for ag</w:t>
      </w:r>
      <w:r w:rsidR="00E8471C">
        <w:rPr>
          <w:rFonts w:ascii="Arial" w:hAnsi="Arial" w:cs="Arial"/>
        </w:rPr>
        <w:t>e</w:t>
      </w:r>
      <w:r w:rsidR="00494825">
        <w:rPr>
          <w:rFonts w:ascii="Arial" w:hAnsi="Arial" w:cs="Arial"/>
        </w:rPr>
        <w:t>ing society.</w:t>
      </w:r>
    </w:p>
    <w:p w:rsidR="00263F0F" w:rsidRDefault="00263F0F" w:rsidP="0096253B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6869B7">
        <w:rPr>
          <w:rFonts w:ascii="Arial" w:hAnsi="Arial" w:cs="Arial"/>
        </w:rPr>
        <w:t xml:space="preserve">establish </w:t>
      </w:r>
      <w:r w:rsidR="00B6535D">
        <w:rPr>
          <w:rFonts w:ascii="Arial" w:hAnsi="Arial" w:cs="Arial"/>
        </w:rPr>
        <w:t xml:space="preserve">and implement </w:t>
      </w:r>
      <w:r w:rsidR="006869B7">
        <w:rPr>
          <w:rFonts w:ascii="Arial" w:hAnsi="Arial" w:cs="Arial"/>
        </w:rPr>
        <w:t xml:space="preserve">joint effort team between IAC and </w:t>
      </w:r>
      <w:proofErr w:type="spellStart"/>
      <w:r>
        <w:rPr>
          <w:rFonts w:ascii="Arial" w:hAnsi="Arial" w:cs="Arial"/>
        </w:rPr>
        <w:t>Waseda</w:t>
      </w:r>
      <w:proofErr w:type="spellEnd"/>
      <w:r>
        <w:rPr>
          <w:rFonts w:ascii="Arial" w:hAnsi="Arial" w:cs="Arial"/>
        </w:rPr>
        <w:t xml:space="preserve"> University on the prestigious </w:t>
      </w:r>
      <w:r w:rsidR="00B6535D">
        <w:rPr>
          <w:rFonts w:ascii="Arial" w:hAnsi="Arial" w:cs="Arial"/>
        </w:rPr>
        <w:t xml:space="preserve">World </w:t>
      </w:r>
      <w:r w:rsidR="002809EB">
        <w:rPr>
          <w:rFonts w:ascii="Arial" w:hAnsi="Arial" w:cs="Arial"/>
        </w:rPr>
        <w:t>e-government ra</w:t>
      </w:r>
      <w:r w:rsidR="005678D6">
        <w:rPr>
          <w:rFonts w:ascii="Arial" w:hAnsi="Arial" w:cs="Arial"/>
        </w:rPr>
        <w:t>n</w:t>
      </w:r>
      <w:bookmarkStart w:id="0" w:name="_GoBack"/>
      <w:bookmarkEnd w:id="0"/>
      <w:r w:rsidR="002809EB">
        <w:rPr>
          <w:rFonts w:ascii="Arial" w:hAnsi="Arial" w:cs="Arial"/>
        </w:rPr>
        <w:t xml:space="preserve">king </w:t>
      </w:r>
      <w:r>
        <w:rPr>
          <w:rFonts w:ascii="Arial" w:hAnsi="Arial" w:cs="Arial"/>
        </w:rPr>
        <w:t>as neutral monitoring institutional framework</w:t>
      </w:r>
      <w:r w:rsidR="00894BE4">
        <w:rPr>
          <w:rFonts w:ascii="Arial" w:hAnsi="Arial" w:cs="Arial"/>
        </w:rPr>
        <w:t xml:space="preserve"> and framework for learning and </w:t>
      </w:r>
      <w:r w:rsidR="0060433A">
        <w:rPr>
          <w:rFonts w:ascii="Arial" w:hAnsi="Arial" w:cs="Arial"/>
        </w:rPr>
        <w:t>exchanging of best practices</w:t>
      </w:r>
      <w:r w:rsidR="00AE013A">
        <w:rPr>
          <w:rFonts w:ascii="Arial" w:hAnsi="Arial" w:cs="Arial"/>
        </w:rPr>
        <w:t>.</w:t>
      </w:r>
    </w:p>
    <w:p w:rsidR="00DD71F3" w:rsidRPr="00620001" w:rsidRDefault="00DD71F3" w:rsidP="00FC4EFA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3827A7">
        <w:rPr>
          <w:rFonts w:ascii="Arial" w:hAnsi="Arial" w:cs="Arial"/>
        </w:rPr>
        <w:lastRenderedPageBreak/>
        <w:t xml:space="preserve">To </w:t>
      </w:r>
      <w:r w:rsidR="005D6119">
        <w:rPr>
          <w:rFonts w:ascii="Arial" w:hAnsi="Arial" w:cs="Arial"/>
        </w:rPr>
        <w:t xml:space="preserve">strengthen </w:t>
      </w:r>
      <w:r w:rsidR="00620001">
        <w:rPr>
          <w:rFonts w:ascii="Arial" w:hAnsi="Arial" w:cs="Arial"/>
        </w:rPr>
        <w:t xml:space="preserve">Executive Board of IAC, </w:t>
      </w:r>
      <w:proofErr w:type="spellStart"/>
      <w:r w:rsidR="00620001">
        <w:rPr>
          <w:rFonts w:ascii="Arial" w:hAnsi="Arial" w:cs="Arial"/>
        </w:rPr>
        <w:t>Prof.Francisco</w:t>
      </w:r>
      <w:proofErr w:type="spellEnd"/>
      <w:r w:rsidR="00620001">
        <w:rPr>
          <w:rFonts w:ascii="Arial" w:hAnsi="Arial" w:cs="Arial"/>
        </w:rPr>
        <w:t xml:space="preserve"> </w:t>
      </w:r>
      <w:proofErr w:type="spellStart"/>
      <w:r w:rsidR="00620001">
        <w:rPr>
          <w:rFonts w:ascii="Arial" w:hAnsi="Arial" w:cs="Arial"/>
        </w:rPr>
        <w:t>Magno</w:t>
      </w:r>
      <w:proofErr w:type="spellEnd"/>
      <w:r w:rsidR="00620001">
        <w:rPr>
          <w:rFonts w:ascii="Arial" w:hAnsi="Arial" w:cs="Arial"/>
        </w:rPr>
        <w:t xml:space="preserve">, President of IAC Philippines has been resolved </w:t>
      </w:r>
      <w:r w:rsidR="00620001" w:rsidRPr="00620001">
        <w:rPr>
          <w:rFonts w:ascii="Arial" w:hAnsi="Arial" w:cs="Arial"/>
        </w:rPr>
        <w:t>by the 6th IAC Annual General Meeting</w:t>
      </w:r>
      <w:r w:rsidR="00620001">
        <w:rPr>
          <w:rFonts w:ascii="Arial" w:hAnsi="Arial" w:cs="Arial"/>
        </w:rPr>
        <w:t xml:space="preserve"> to become Vice President </w:t>
      </w:r>
      <w:r w:rsidR="002809EB">
        <w:rPr>
          <w:rFonts w:ascii="Arial" w:hAnsi="Arial" w:cs="Arial"/>
        </w:rPr>
        <w:t xml:space="preserve">of IAC after </w:t>
      </w:r>
      <w:proofErr w:type="spellStart"/>
      <w:r w:rsidR="002809EB">
        <w:rPr>
          <w:rFonts w:ascii="Arial" w:hAnsi="Arial" w:cs="Arial"/>
        </w:rPr>
        <w:t>Prof.J.P.Auffret</w:t>
      </w:r>
      <w:proofErr w:type="spellEnd"/>
      <w:r w:rsidR="002809EB">
        <w:rPr>
          <w:rFonts w:ascii="Arial" w:hAnsi="Arial" w:cs="Arial"/>
        </w:rPr>
        <w:t xml:space="preserve"> (USA) </w:t>
      </w:r>
      <w:proofErr w:type="spellStart"/>
      <w:r w:rsidR="00FC4EFA">
        <w:rPr>
          <w:rFonts w:ascii="Arial" w:hAnsi="Arial" w:cs="Arial"/>
        </w:rPr>
        <w:t>Ms.Jantima</w:t>
      </w:r>
      <w:proofErr w:type="spellEnd"/>
      <w:r w:rsidR="00FC4EFA">
        <w:rPr>
          <w:rFonts w:ascii="Arial" w:hAnsi="Arial" w:cs="Arial"/>
        </w:rPr>
        <w:t xml:space="preserve"> </w:t>
      </w:r>
      <w:proofErr w:type="spellStart"/>
      <w:r w:rsidR="00FC4EFA">
        <w:rPr>
          <w:rFonts w:ascii="Arial" w:hAnsi="Arial" w:cs="Arial"/>
        </w:rPr>
        <w:t>Sirisaengtaksin</w:t>
      </w:r>
      <w:proofErr w:type="spellEnd"/>
      <w:r w:rsidR="002809EB">
        <w:rPr>
          <w:rFonts w:ascii="Arial" w:hAnsi="Arial" w:cs="Arial"/>
        </w:rPr>
        <w:t xml:space="preserve"> (Thailand)</w:t>
      </w:r>
      <w:r w:rsidR="00FC4EFA">
        <w:rPr>
          <w:rFonts w:ascii="Arial" w:hAnsi="Arial" w:cs="Arial"/>
        </w:rPr>
        <w:t xml:space="preserve">, </w:t>
      </w:r>
      <w:proofErr w:type="spellStart"/>
      <w:r w:rsidR="00FC4EFA">
        <w:rPr>
          <w:rFonts w:ascii="Arial" w:hAnsi="Arial" w:cs="Arial"/>
        </w:rPr>
        <w:t>Prof.Matthias</w:t>
      </w:r>
      <w:proofErr w:type="spellEnd"/>
      <w:r w:rsidR="00FC4EFA">
        <w:rPr>
          <w:rFonts w:ascii="Arial" w:hAnsi="Arial" w:cs="Arial"/>
        </w:rPr>
        <w:t xml:space="preserve"> </w:t>
      </w:r>
      <w:r w:rsidR="00FC4EFA" w:rsidRPr="00FC4EFA">
        <w:rPr>
          <w:rFonts w:ascii="Arial" w:hAnsi="Arial" w:cs="Arial"/>
        </w:rPr>
        <w:t>finger</w:t>
      </w:r>
      <w:r w:rsidR="002809EB">
        <w:rPr>
          <w:rFonts w:ascii="Arial" w:hAnsi="Arial" w:cs="Arial"/>
        </w:rPr>
        <w:t xml:space="preserve"> (Switzerland</w:t>
      </w:r>
      <w:proofErr w:type="gramStart"/>
      <w:r w:rsidR="002809EB">
        <w:rPr>
          <w:rFonts w:ascii="Arial" w:hAnsi="Arial" w:cs="Arial"/>
        </w:rPr>
        <w:t xml:space="preserve">) </w:t>
      </w:r>
      <w:r w:rsidR="00FC4EFA">
        <w:rPr>
          <w:rFonts w:ascii="Arial" w:hAnsi="Arial" w:cs="Arial"/>
        </w:rPr>
        <w:t xml:space="preserve"> and</w:t>
      </w:r>
      <w:proofErr w:type="gramEnd"/>
      <w:r w:rsidR="00FC4EFA">
        <w:rPr>
          <w:rFonts w:ascii="Arial" w:hAnsi="Arial" w:cs="Arial"/>
        </w:rPr>
        <w:t xml:space="preserve"> </w:t>
      </w:r>
      <w:proofErr w:type="spellStart"/>
      <w:r w:rsidR="00FC4EFA">
        <w:rPr>
          <w:rFonts w:ascii="Arial" w:hAnsi="Arial" w:cs="Arial"/>
        </w:rPr>
        <w:t>Prof.</w:t>
      </w:r>
      <w:r w:rsidR="00E50BC9">
        <w:rPr>
          <w:rFonts w:ascii="Arial" w:hAnsi="Arial" w:cs="Arial"/>
        </w:rPr>
        <w:t>Suhono</w:t>
      </w:r>
      <w:proofErr w:type="spellEnd"/>
      <w:r w:rsidR="00E50BC9">
        <w:rPr>
          <w:rFonts w:ascii="Arial" w:hAnsi="Arial" w:cs="Arial"/>
        </w:rPr>
        <w:t xml:space="preserve"> </w:t>
      </w:r>
      <w:proofErr w:type="spellStart"/>
      <w:r w:rsidR="00E50BC9">
        <w:rPr>
          <w:rFonts w:ascii="Arial" w:hAnsi="Arial" w:cs="Arial"/>
        </w:rPr>
        <w:t>Supangkat</w:t>
      </w:r>
      <w:proofErr w:type="spellEnd"/>
      <w:r w:rsidR="002809EB">
        <w:rPr>
          <w:rFonts w:ascii="Arial" w:hAnsi="Arial" w:cs="Arial"/>
        </w:rPr>
        <w:t xml:space="preserve"> (Indonesia)</w:t>
      </w:r>
      <w:r w:rsidR="00437AFE">
        <w:rPr>
          <w:rFonts w:ascii="Arial" w:hAnsi="Arial" w:cs="Arial"/>
        </w:rPr>
        <w:t xml:space="preserve"> under President, </w:t>
      </w:r>
      <w:proofErr w:type="spellStart"/>
      <w:r w:rsidR="00437AFE">
        <w:rPr>
          <w:rFonts w:ascii="Arial" w:hAnsi="Arial" w:cs="Arial"/>
        </w:rPr>
        <w:t>Prof.Toshio</w:t>
      </w:r>
      <w:proofErr w:type="spellEnd"/>
      <w:r w:rsidR="00437AFE">
        <w:rPr>
          <w:rFonts w:ascii="Arial" w:hAnsi="Arial" w:cs="Arial"/>
        </w:rPr>
        <w:t xml:space="preserve"> Obi (Japan)</w:t>
      </w:r>
      <w:r w:rsidR="00E50BC9">
        <w:rPr>
          <w:rFonts w:ascii="Arial" w:hAnsi="Arial" w:cs="Arial"/>
        </w:rPr>
        <w:t>.</w:t>
      </w:r>
    </w:p>
    <w:p w:rsidR="00DD71F3" w:rsidRDefault="00DD71F3" w:rsidP="00DD71F3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650F0">
        <w:rPr>
          <w:rFonts w:ascii="Arial" w:hAnsi="Arial" w:cs="Arial"/>
        </w:rPr>
        <w:t xml:space="preserve">To </w:t>
      </w:r>
      <w:r w:rsidR="00494825">
        <w:rPr>
          <w:rFonts w:ascii="Arial" w:hAnsi="Arial" w:cs="Arial"/>
        </w:rPr>
        <w:t xml:space="preserve">create the </w:t>
      </w:r>
      <w:r w:rsidR="00FE26FE">
        <w:rPr>
          <w:rFonts w:ascii="Arial" w:hAnsi="Arial" w:cs="Arial"/>
        </w:rPr>
        <w:t>“</w:t>
      </w:r>
      <w:r w:rsidR="00494825">
        <w:rPr>
          <w:rFonts w:ascii="Arial" w:hAnsi="Arial" w:cs="Arial"/>
        </w:rPr>
        <w:t>IAC Distinguished Leadership Award on CIO &amp; e-Government Development</w:t>
      </w:r>
      <w:r w:rsidR="00FE26FE">
        <w:rPr>
          <w:rFonts w:ascii="Arial" w:hAnsi="Arial" w:cs="Arial"/>
        </w:rPr>
        <w:t>”</w:t>
      </w:r>
      <w:r w:rsidR="002809EB">
        <w:rPr>
          <w:rFonts w:ascii="Arial" w:hAnsi="Arial" w:cs="Arial"/>
        </w:rPr>
        <w:t xml:space="preserve"> and the first awardee has been presented to </w:t>
      </w:r>
      <w:r w:rsidR="002809EB" w:rsidRPr="002809EB">
        <w:rPr>
          <w:rFonts w:ascii="Arial" w:hAnsi="Arial" w:cs="Arial"/>
        </w:rPr>
        <w:t xml:space="preserve">Dr. </w:t>
      </w:r>
      <w:proofErr w:type="spellStart"/>
      <w:r w:rsidR="002809EB" w:rsidRPr="002809EB">
        <w:rPr>
          <w:rFonts w:ascii="Arial" w:hAnsi="Arial" w:cs="Arial"/>
        </w:rPr>
        <w:t>Pairash</w:t>
      </w:r>
      <w:proofErr w:type="spellEnd"/>
      <w:r w:rsidR="002809EB" w:rsidRPr="002809EB">
        <w:rPr>
          <w:rFonts w:ascii="Arial" w:hAnsi="Arial" w:cs="Arial"/>
        </w:rPr>
        <w:t xml:space="preserve"> </w:t>
      </w:r>
      <w:proofErr w:type="spellStart"/>
      <w:r w:rsidR="002809EB" w:rsidRPr="002809EB">
        <w:rPr>
          <w:rFonts w:ascii="Arial" w:hAnsi="Arial" w:cs="Arial"/>
        </w:rPr>
        <w:t>Thajchayapong</w:t>
      </w:r>
      <w:proofErr w:type="spellEnd"/>
      <w:r w:rsidR="002809EB" w:rsidRPr="002809EB">
        <w:rPr>
          <w:rFonts w:ascii="Arial" w:hAnsi="Arial" w:cs="Arial"/>
        </w:rPr>
        <w:t>, Honorary IAC President and Chairman of National Electronics and Computer Technology Center, Thailand</w:t>
      </w:r>
      <w:r w:rsidR="00494825" w:rsidRPr="002809EB">
        <w:rPr>
          <w:rFonts w:ascii="Arial" w:hAnsi="Arial" w:cs="Arial"/>
        </w:rPr>
        <w:t>.</w:t>
      </w:r>
    </w:p>
    <w:p w:rsidR="009759F9" w:rsidRDefault="00FE26FE" w:rsidP="00DD71F3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cooperate closely with APEC on the projec</w:t>
      </w:r>
      <w:r w:rsidR="00A4249A">
        <w:rPr>
          <w:rFonts w:ascii="Arial" w:hAnsi="Arial" w:cs="Arial"/>
        </w:rPr>
        <w:t>t of “ICT Applications for the People with Special N</w:t>
      </w:r>
      <w:r w:rsidR="007D1A4B">
        <w:rPr>
          <w:rFonts w:ascii="Arial" w:hAnsi="Arial" w:cs="Arial"/>
        </w:rPr>
        <w:t>eeds” which include</w:t>
      </w:r>
      <w:r>
        <w:rPr>
          <w:rFonts w:ascii="Arial" w:hAnsi="Arial" w:cs="Arial"/>
        </w:rPr>
        <w:t xml:space="preserve"> especially the Tokyo </w:t>
      </w:r>
      <w:r w:rsidR="00B616F2">
        <w:rPr>
          <w:rFonts w:ascii="Arial" w:hAnsi="Arial" w:cs="Arial"/>
        </w:rPr>
        <w:t>Conference</w:t>
      </w:r>
      <w:r>
        <w:rPr>
          <w:rFonts w:ascii="Arial" w:hAnsi="Arial" w:cs="Arial"/>
        </w:rPr>
        <w:t xml:space="preserve"> during September 10-</w:t>
      </w:r>
      <w:r w:rsidR="007D1A4B">
        <w:rPr>
          <w:rFonts w:ascii="Arial" w:hAnsi="Arial" w:cs="Arial"/>
        </w:rPr>
        <w:t xml:space="preserve">12, </w:t>
      </w:r>
      <w:proofErr w:type="gramStart"/>
      <w:r w:rsidR="007D1A4B">
        <w:rPr>
          <w:rFonts w:ascii="Arial" w:hAnsi="Arial" w:cs="Arial"/>
        </w:rPr>
        <w:t>2012.</w:t>
      </w:r>
      <w:proofErr w:type="gramEnd"/>
      <w:r w:rsidR="007D1A4B">
        <w:rPr>
          <w:rFonts w:ascii="Arial" w:hAnsi="Arial" w:cs="Arial"/>
        </w:rPr>
        <w:t xml:space="preserve"> </w:t>
      </w:r>
    </w:p>
    <w:p w:rsidR="002809EB" w:rsidRDefault="002809EB" w:rsidP="002809EB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promote and support continuity of IAC publications under the global governance context and related topics with IOS </w:t>
      </w:r>
      <w:r w:rsidR="00045BD0">
        <w:rPr>
          <w:rFonts w:ascii="Arial" w:hAnsi="Arial" w:cs="Arial"/>
        </w:rPr>
        <w:t>Press and to this end the 4</w:t>
      </w:r>
      <w:r w:rsidR="00045BD0" w:rsidRPr="00045BD0">
        <w:rPr>
          <w:rFonts w:ascii="Arial" w:hAnsi="Arial" w:cs="Arial"/>
          <w:vertAlign w:val="superscript"/>
        </w:rPr>
        <w:t>th</w:t>
      </w:r>
      <w:r w:rsidR="00045BD0">
        <w:rPr>
          <w:rFonts w:ascii="Arial" w:hAnsi="Arial" w:cs="Arial"/>
        </w:rPr>
        <w:t xml:space="preserve"> edition of Global e-Governance Book Serie</w:t>
      </w:r>
      <w:r w:rsidR="00A4249A">
        <w:rPr>
          <w:rFonts w:ascii="Arial" w:hAnsi="Arial" w:cs="Arial"/>
        </w:rPr>
        <w:t>s</w:t>
      </w:r>
      <w:r w:rsidR="00045BD0">
        <w:rPr>
          <w:rFonts w:ascii="Arial" w:hAnsi="Arial" w:cs="Arial"/>
        </w:rPr>
        <w:t xml:space="preserve"> including the proceedings in this conference will be published by IOS Press.</w:t>
      </w:r>
    </w:p>
    <w:p w:rsidR="00B616F2" w:rsidRDefault="00B616F2" w:rsidP="002809EB">
      <w:pPr>
        <w:pStyle w:val="Normal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approve that the 7</w:t>
      </w:r>
      <w:r w:rsidRPr="00B616F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Annual General Meeting will be held in Moscow, Russia in May 2012 and the 8</w:t>
      </w:r>
      <w:r w:rsidRPr="00B616F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Annual General Meeting will be held in Beijing, China in 2013.</w:t>
      </w:r>
    </w:p>
    <w:p w:rsidR="00263F0F" w:rsidRDefault="00263F0F" w:rsidP="0096253B">
      <w:pPr>
        <w:pStyle w:val="NormalWeb"/>
        <w:spacing w:after="0" w:line="360" w:lineRule="auto"/>
        <w:jc w:val="both"/>
        <w:rPr>
          <w:rFonts w:ascii="Arial" w:hAnsi="Arial" w:cs="Arial"/>
        </w:rPr>
      </w:pPr>
      <w:r w:rsidRPr="006B0551">
        <w:rPr>
          <w:rFonts w:ascii="Arial" w:hAnsi="Arial" w:cs="Arial"/>
        </w:rPr>
        <w:t xml:space="preserve">Finally, </w:t>
      </w:r>
      <w:r w:rsidR="0038496A">
        <w:rPr>
          <w:rFonts w:ascii="Arial" w:hAnsi="Arial" w:cs="Arial"/>
        </w:rPr>
        <w:t xml:space="preserve">the </w:t>
      </w:r>
      <w:r w:rsidR="0038496A" w:rsidRPr="0038496A">
        <w:rPr>
          <w:rFonts w:ascii="Arial" w:hAnsi="Arial" w:cs="Arial"/>
        </w:rPr>
        <w:t>IAC Executive Committee</w:t>
      </w:r>
      <w:r w:rsidR="0038496A">
        <w:rPr>
          <w:rFonts w:ascii="Arial" w:hAnsi="Arial" w:cs="Arial"/>
        </w:rPr>
        <w:t xml:space="preserve">, IAC </w:t>
      </w:r>
      <w:r w:rsidRPr="006B0551">
        <w:rPr>
          <w:rFonts w:ascii="Arial" w:hAnsi="Arial" w:cs="Arial"/>
        </w:rPr>
        <w:t xml:space="preserve">members and participants extended their full appreciation to the organizing committee </w:t>
      </w:r>
      <w:r w:rsidR="00FE26FE">
        <w:rPr>
          <w:rFonts w:ascii="Arial" w:hAnsi="Arial" w:cs="Arial"/>
        </w:rPr>
        <w:t xml:space="preserve">of </w:t>
      </w:r>
      <w:r w:rsidR="00765A18">
        <w:rPr>
          <w:rFonts w:ascii="Arial" w:hAnsi="Arial" w:cs="Arial"/>
        </w:rPr>
        <w:t>De La S</w:t>
      </w:r>
      <w:r w:rsidR="00FE26FE">
        <w:rPr>
          <w:rFonts w:ascii="Arial" w:hAnsi="Arial" w:cs="Arial"/>
        </w:rPr>
        <w:t xml:space="preserve">alle University chaired by Prof. Francisco </w:t>
      </w:r>
      <w:proofErr w:type="spellStart"/>
      <w:r w:rsidR="00765A18">
        <w:rPr>
          <w:rFonts w:ascii="Arial" w:hAnsi="Arial" w:cs="Arial"/>
        </w:rPr>
        <w:t>Magno</w:t>
      </w:r>
      <w:proofErr w:type="spellEnd"/>
      <w:r w:rsidR="00765A18">
        <w:rPr>
          <w:rFonts w:ascii="Arial" w:hAnsi="Arial" w:cs="Arial"/>
        </w:rPr>
        <w:t xml:space="preserve"> and the kind hospitality of Brother Bernard </w:t>
      </w:r>
      <w:proofErr w:type="spellStart"/>
      <w:r w:rsidR="003237A4">
        <w:rPr>
          <w:rFonts w:ascii="Arial" w:hAnsi="Arial" w:cs="Arial"/>
        </w:rPr>
        <w:t>Oca</w:t>
      </w:r>
      <w:proofErr w:type="spellEnd"/>
      <w:r w:rsidR="002449F0">
        <w:rPr>
          <w:rFonts w:ascii="Arial" w:hAnsi="Arial" w:cs="Arial"/>
        </w:rPr>
        <w:t>,</w:t>
      </w:r>
      <w:r w:rsidR="00765A18">
        <w:rPr>
          <w:rFonts w:ascii="Arial" w:hAnsi="Arial" w:cs="Arial"/>
        </w:rPr>
        <w:t xml:space="preserve"> Vice Chancellor for La </w:t>
      </w:r>
      <w:proofErr w:type="spellStart"/>
      <w:r w:rsidR="00765A18">
        <w:rPr>
          <w:rFonts w:ascii="Arial" w:hAnsi="Arial" w:cs="Arial"/>
        </w:rPr>
        <w:t>Sallian</w:t>
      </w:r>
      <w:proofErr w:type="spellEnd"/>
      <w:r w:rsidR="00765A18">
        <w:rPr>
          <w:rFonts w:ascii="Arial" w:hAnsi="Arial" w:cs="Arial"/>
        </w:rPr>
        <w:t xml:space="preserve"> </w:t>
      </w:r>
      <w:r w:rsidR="002449F0">
        <w:rPr>
          <w:rFonts w:ascii="Arial" w:hAnsi="Arial" w:cs="Arial"/>
        </w:rPr>
        <w:t xml:space="preserve">Mission and Alumni </w:t>
      </w:r>
      <w:r w:rsidR="000B1C4E">
        <w:rPr>
          <w:rFonts w:ascii="Arial" w:hAnsi="Arial" w:cs="Arial"/>
        </w:rPr>
        <w:t xml:space="preserve">Relations </w:t>
      </w:r>
      <w:r w:rsidR="002449F0">
        <w:rPr>
          <w:rFonts w:ascii="Arial" w:hAnsi="Arial" w:cs="Arial"/>
        </w:rPr>
        <w:t xml:space="preserve">and Brother </w:t>
      </w:r>
      <w:proofErr w:type="spellStart"/>
      <w:r w:rsidR="003237A4">
        <w:rPr>
          <w:rFonts w:ascii="Arial" w:hAnsi="Arial" w:cs="Arial"/>
        </w:rPr>
        <w:t>Narciso</w:t>
      </w:r>
      <w:proofErr w:type="spellEnd"/>
      <w:r w:rsidR="003237A4">
        <w:rPr>
          <w:rFonts w:ascii="Arial" w:hAnsi="Arial" w:cs="Arial"/>
        </w:rPr>
        <w:t xml:space="preserve"> </w:t>
      </w:r>
      <w:proofErr w:type="spellStart"/>
      <w:r w:rsidR="003237A4">
        <w:rPr>
          <w:rFonts w:ascii="Arial" w:hAnsi="Arial" w:cs="Arial"/>
        </w:rPr>
        <w:t>Erguiza</w:t>
      </w:r>
      <w:proofErr w:type="spellEnd"/>
      <w:r w:rsidR="003237A4">
        <w:rPr>
          <w:rFonts w:ascii="Arial" w:hAnsi="Arial" w:cs="Arial"/>
        </w:rPr>
        <w:t xml:space="preserve"> Jr.</w:t>
      </w:r>
      <w:r w:rsidR="00765A18">
        <w:rPr>
          <w:rFonts w:ascii="Arial" w:hAnsi="Arial" w:cs="Arial"/>
        </w:rPr>
        <w:t>,</w:t>
      </w:r>
      <w:r w:rsidR="002449F0">
        <w:rPr>
          <w:rFonts w:ascii="Arial" w:hAnsi="Arial" w:cs="Arial"/>
        </w:rPr>
        <w:t xml:space="preserve"> President of De La Salle University</w:t>
      </w:r>
      <w:r w:rsidR="00765A18">
        <w:rPr>
          <w:rFonts w:ascii="Arial" w:hAnsi="Arial" w:cs="Arial"/>
        </w:rPr>
        <w:t xml:space="preserve"> </w:t>
      </w:r>
      <w:r w:rsidRPr="006B0551">
        <w:rPr>
          <w:rFonts w:ascii="Arial" w:hAnsi="Arial" w:cs="Arial"/>
        </w:rPr>
        <w:t xml:space="preserve">for such successful events in </w:t>
      </w:r>
      <w:r w:rsidR="0038496A">
        <w:rPr>
          <w:rFonts w:ascii="Arial" w:hAnsi="Arial" w:cs="Arial"/>
        </w:rPr>
        <w:t>Manila</w:t>
      </w:r>
      <w:r w:rsidRPr="006B0551">
        <w:rPr>
          <w:rFonts w:ascii="Arial" w:hAnsi="Arial" w:cs="Arial"/>
        </w:rPr>
        <w:t xml:space="preserve">, </w:t>
      </w:r>
      <w:r w:rsidR="0038496A">
        <w:rPr>
          <w:rFonts w:ascii="Arial" w:hAnsi="Arial" w:cs="Arial"/>
        </w:rPr>
        <w:t>Philippines</w:t>
      </w:r>
      <w:r w:rsidRPr="006B0551">
        <w:rPr>
          <w:rFonts w:ascii="Arial" w:hAnsi="Arial" w:cs="Arial"/>
        </w:rPr>
        <w:t xml:space="preserve">. </w:t>
      </w:r>
    </w:p>
    <w:p w:rsidR="000B1C4E" w:rsidRPr="006B0551" w:rsidRDefault="000B1C4E" w:rsidP="000B1C4E">
      <w:pPr>
        <w:pStyle w:val="NormalWeb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</w:t>
      </w:r>
    </w:p>
    <w:sectPr w:rsidR="000B1C4E" w:rsidRPr="006B0551" w:rsidSect="001C5425">
      <w:headerReference w:type="even" r:id="rId10"/>
      <w:footerReference w:type="default" r:id="rId11"/>
      <w:footerReference w:type="first" r:id="rId12"/>
      <w:pgSz w:w="12240" w:h="15840"/>
      <w:pgMar w:top="1710" w:right="180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C6" w:rsidRDefault="000E09C6" w:rsidP="00DF6574">
      <w:pPr>
        <w:spacing w:after="0" w:line="240" w:lineRule="auto"/>
      </w:pPr>
      <w:r>
        <w:separator/>
      </w:r>
    </w:p>
  </w:endnote>
  <w:endnote w:type="continuationSeparator" w:id="0">
    <w:p w:rsidR="000E09C6" w:rsidRDefault="000E09C6" w:rsidP="00DF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047264"/>
      <w:docPartObj>
        <w:docPartGallery w:val="Page Numbers (Bottom of Page)"/>
        <w:docPartUnique/>
      </w:docPartObj>
    </w:sdtPr>
    <w:sdtEndPr/>
    <w:sdtContent>
      <w:sdt>
        <w:sdtPr>
          <w:id w:val="-47686832"/>
          <w:docPartObj>
            <w:docPartGallery w:val="Page Numbers (Top of Page)"/>
            <w:docPartUnique/>
          </w:docPartObj>
        </w:sdtPr>
        <w:sdtEndPr/>
        <w:sdtContent>
          <w:p w:rsidR="00865D96" w:rsidRPr="00865D96" w:rsidRDefault="00865D96" w:rsidP="00865D96">
            <w:pPr>
              <w:pStyle w:val="Footer"/>
              <w:jc w:val="center"/>
            </w:pPr>
          </w:p>
          <w:p w:rsidR="00865D96" w:rsidRPr="00865D96" w:rsidRDefault="00865D96" w:rsidP="00865D96">
            <w:pPr>
              <w:pStyle w:val="Footer"/>
              <w:jc w:val="center"/>
            </w:pPr>
            <w:r w:rsidRPr="00865D96">
              <w:rPr>
                <w:sz w:val="22"/>
                <w:szCs w:val="22"/>
              </w:rPr>
              <w:t xml:space="preserve">Page </w:t>
            </w:r>
            <w:r w:rsidRPr="00865D96">
              <w:rPr>
                <w:sz w:val="22"/>
                <w:szCs w:val="22"/>
              </w:rPr>
              <w:fldChar w:fldCharType="begin"/>
            </w:r>
            <w:r w:rsidRPr="00865D96">
              <w:rPr>
                <w:sz w:val="22"/>
                <w:szCs w:val="22"/>
              </w:rPr>
              <w:instrText xml:space="preserve"> PAGE </w:instrText>
            </w:r>
            <w:r w:rsidRPr="00865D96">
              <w:rPr>
                <w:sz w:val="22"/>
                <w:szCs w:val="22"/>
              </w:rPr>
              <w:fldChar w:fldCharType="separate"/>
            </w:r>
            <w:r w:rsidR="005678D6">
              <w:rPr>
                <w:noProof/>
                <w:sz w:val="22"/>
                <w:szCs w:val="22"/>
              </w:rPr>
              <w:t>4</w:t>
            </w:r>
            <w:r w:rsidRPr="00865D96">
              <w:rPr>
                <w:sz w:val="22"/>
                <w:szCs w:val="22"/>
              </w:rPr>
              <w:fldChar w:fldCharType="end"/>
            </w:r>
            <w:r w:rsidRPr="00865D96">
              <w:rPr>
                <w:sz w:val="22"/>
                <w:szCs w:val="22"/>
              </w:rPr>
              <w:t xml:space="preserve"> of </w:t>
            </w:r>
            <w:r w:rsidRPr="00865D96">
              <w:rPr>
                <w:sz w:val="22"/>
                <w:szCs w:val="22"/>
              </w:rPr>
              <w:fldChar w:fldCharType="begin"/>
            </w:r>
            <w:r w:rsidRPr="00865D96">
              <w:rPr>
                <w:sz w:val="22"/>
                <w:szCs w:val="22"/>
              </w:rPr>
              <w:instrText xml:space="preserve"> NUMPAGES  </w:instrText>
            </w:r>
            <w:r w:rsidRPr="00865D96">
              <w:rPr>
                <w:sz w:val="22"/>
                <w:szCs w:val="22"/>
              </w:rPr>
              <w:fldChar w:fldCharType="separate"/>
            </w:r>
            <w:r w:rsidR="005678D6">
              <w:rPr>
                <w:noProof/>
                <w:sz w:val="22"/>
                <w:szCs w:val="22"/>
              </w:rPr>
              <w:t>5</w:t>
            </w:r>
            <w:r w:rsidRPr="00865D96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:rsidR="00865D96" w:rsidRDefault="00865D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2902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65D96" w:rsidRPr="00865D96" w:rsidRDefault="00865D96">
            <w:pPr>
              <w:pStyle w:val="Footer"/>
              <w:jc w:val="center"/>
            </w:pPr>
          </w:p>
          <w:p w:rsidR="00865D96" w:rsidRPr="00865D96" w:rsidRDefault="00865D96">
            <w:pPr>
              <w:pStyle w:val="Footer"/>
              <w:jc w:val="center"/>
            </w:pPr>
            <w:r w:rsidRPr="00865D96">
              <w:rPr>
                <w:sz w:val="22"/>
                <w:szCs w:val="22"/>
              </w:rPr>
              <w:t xml:space="preserve">Page </w:t>
            </w:r>
            <w:r w:rsidRPr="00865D96">
              <w:rPr>
                <w:sz w:val="22"/>
                <w:szCs w:val="22"/>
              </w:rPr>
              <w:fldChar w:fldCharType="begin"/>
            </w:r>
            <w:r w:rsidRPr="00865D96">
              <w:rPr>
                <w:sz w:val="22"/>
                <w:szCs w:val="22"/>
              </w:rPr>
              <w:instrText xml:space="preserve"> PAGE </w:instrText>
            </w:r>
            <w:r w:rsidRPr="00865D96">
              <w:rPr>
                <w:sz w:val="22"/>
                <w:szCs w:val="22"/>
              </w:rPr>
              <w:fldChar w:fldCharType="separate"/>
            </w:r>
            <w:r w:rsidR="005678D6">
              <w:rPr>
                <w:noProof/>
                <w:sz w:val="22"/>
                <w:szCs w:val="22"/>
              </w:rPr>
              <w:t>1</w:t>
            </w:r>
            <w:r w:rsidRPr="00865D96">
              <w:rPr>
                <w:sz w:val="22"/>
                <w:szCs w:val="22"/>
              </w:rPr>
              <w:fldChar w:fldCharType="end"/>
            </w:r>
            <w:r w:rsidRPr="00865D96">
              <w:rPr>
                <w:sz w:val="22"/>
                <w:szCs w:val="22"/>
              </w:rPr>
              <w:t xml:space="preserve"> of </w:t>
            </w:r>
            <w:r w:rsidRPr="00865D96">
              <w:rPr>
                <w:sz w:val="22"/>
                <w:szCs w:val="22"/>
              </w:rPr>
              <w:fldChar w:fldCharType="begin"/>
            </w:r>
            <w:r w:rsidRPr="00865D96">
              <w:rPr>
                <w:sz w:val="22"/>
                <w:szCs w:val="22"/>
              </w:rPr>
              <w:instrText xml:space="preserve"> NUMPAGES  </w:instrText>
            </w:r>
            <w:r w:rsidRPr="00865D96">
              <w:rPr>
                <w:sz w:val="22"/>
                <w:szCs w:val="22"/>
              </w:rPr>
              <w:fldChar w:fldCharType="separate"/>
            </w:r>
            <w:r w:rsidR="005678D6">
              <w:rPr>
                <w:noProof/>
                <w:sz w:val="22"/>
                <w:szCs w:val="22"/>
              </w:rPr>
              <w:t>1</w:t>
            </w:r>
            <w:r w:rsidRPr="00865D96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:rsidR="00865D96" w:rsidRDefault="00865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C6" w:rsidRDefault="000E09C6" w:rsidP="00DF6574">
      <w:pPr>
        <w:spacing w:after="0" w:line="240" w:lineRule="auto"/>
      </w:pPr>
      <w:r>
        <w:separator/>
      </w:r>
    </w:p>
  </w:footnote>
  <w:footnote w:type="continuationSeparator" w:id="0">
    <w:p w:rsidR="000E09C6" w:rsidRDefault="000E09C6" w:rsidP="00DF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0F" w:rsidRDefault="00263F0F" w:rsidP="004D39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F0F" w:rsidRDefault="00263F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7533"/>
    <w:multiLevelType w:val="hybridMultilevel"/>
    <w:tmpl w:val="D36EC8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074D23"/>
    <w:multiLevelType w:val="multilevel"/>
    <w:tmpl w:val="F33C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441948"/>
    <w:multiLevelType w:val="hybridMultilevel"/>
    <w:tmpl w:val="10329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83B6C"/>
    <w:multiLevelType w:val="hybridMultilevel"/>
    <w:tmpl w:val="020001C8"/>
    <w:lvl w:ilvl="0" w:tplc="C290A84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90952"/>
    <w:multiLevelType w:val="hybridMultilevel"/>
    <w:tmpl w:val="7AB4CD0C"/>
    <w:lvl w:ilvl="0" w:tplc="D85001DA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D5B99"/>
    <w:multiLevelType w:val="hybridMultilevel"/>
    <w:tmpl w:val="90F0DDD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B5971CE"/>
    <w:multiLevelType w:val="multilevel"/>
    <w:tmpl w:val="8F86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02"/>
    <w:rsid w:val="0003291E"/>
    <w:rsid w:val="0003711D"/>
    <w:rsid w:val="0004595B"/>
    <w:rsid w:val="00045BD0"/>
    <w:rsid w:val="00077410"/>
    <w:rsid w:val="00093D2F"/>
    <w:rsid w:val="00097C95"/>
    <w:rsid w:val="000B1C4E"/>
    <w:rsid w:val="000E09C6"/>
    <w:rsid w:val="000E1BC3"/>
    <w:rsid w:val="001128E7"/>
    <w:rsid w:val="00147D28"/>
    <w:rsid w:val="00151E6C"/>
    <w:rsid w:val="0017065E"/>
    <w:rsid w:val="0018404F"/>
    <w:rsid w:val="001B5E67"/>
    <w:rsid w:val="001B6F62"/>
    <w:rsid w:val="001C5425"/>
    <w:rsid w:val="001D47E2"/>
    <w:rsid w:val="00223C2F"/>
    <w:rsid w:val="00232058"/>
    <w:rsid w:val="00234189"/>
    <w:rsid w:val="002449F0"/>
    <w:rsid w:val="00263F0F"/>
    <w:rsid w:val="00276A16"/>
    <w:rsid w:val="002809EB"/>
    <w:rsid w:val="002B1D72"/>
    <w:rsid w:val="002B2DC5"/>
    <w:rsid w:val="002B4DBC"/>
    <w:rsid w:val="002C3F36"/>
    <w:rsid w:val="002D6EB3"/>
    <w:rsid w:val="00307801"/>
    <w:rsid w:val="003237A4"/>
    <w:rsid w:val="00324197"/>
    <w:rsid w:val="003458F7"/>
    <w:rsid w:val="003710F8"/>
    <w:rsid w:val="003827A7"/>
    <w:rsid w:val="0038496A"/>
    <w:rsid w:val="003B563C"/>
    <w:rsid w:val="003C36FA"/>
    <w:rsid w:val="003D2A8C"/>
    <w:rsid w:val="003D3763"/>
    <w:rsid w:val="003E482E"/>
    <w:rsid w:val="004078E8"/>
    <w:rsid w:val="00412052"/>
    <w:rsid w:val="0043125B"/>
    <w:rsid w:val="004314FF"/>
    <w:rsid w:val="00437AFE"/>
    <w:rsid w:val="0044220B"/>
    <w:rsid w:val="00464BAE"/>
    <w:rsid w:val="00494825"/>
    <w:rsid w:val="004A16CC"/>
    <w:rsid w:val="004B0878"/>
    <w:rsid w:val="004D39EF"/>
    <w:rsid w:val="004E32CC"/>
    <w:rsid w:val="004E6096"/>
    <w:rsid w:val="005073E7"/>
    <w:rsid w:val="005678D6"/>
    <w:rsid w:val="005878EC"/>
    <w:rsid w:val="005B4482"/>
    <w:rsid w:val="005D6119"/>
    <w:rsid w:val="0060433A"/>
    <w:rsid w:val="00612961"/>
    <w:rsid w:val="00620001"/>
    <w:rsid w:val="00621D8C"/>
    <w:rsid w:val="00644B21"/>
    <w:rsid w:val="00681EBB"/>
    <w:rsid w:val="006869B7"/>
    <w:rsid w:val="006A0104"/>
    <w:rsid w:val="006B0551"/>
    <w:rsid w:val="006C2E7B"/>
    <w:rsid w:val="006C69CC"/>
    <w:rsid w:val="006D29E0"/>
    <w:rsid w:val="006D495B"/>
    <w:rsid w:val="006D7974"/>
    <w:rsid w:val="00703602"/>
    <w:rsid w:val="00765A18"/>
    <w:rsid w:val="0078245A"/>
    <w:rsid w:val="007B371D"/>
    <w:rsid w:val="007D1A4B"/>
    <w:rsid w:val="007D4EE9"/>
    <w:rsid w:val="00805CF4"/>
    <w:rsid w:val="0081293B"/>
    <w:rsid w:val="008144D0"/>
    <w:rsid w:val="008364A9"/>
    <w:rsid w:val="00865D96"/>
    <w:rsid w:val="0086744B"/>
    <w:rsid w:val="00894715"/>
    <w:rsid w:val="00894BE4"/>
    <w:rsid w:val="008A02FF"/>
    <w:rsid w:val="00900237"/>
    <w:rsid w:val="009249D7"/>
    <w:rsid w:val="0096253B"/>
    <w:rsid w:val="009759F9"/>
    <w:rsid w:val="00984DE1"/>
    <w:rsid w:val="009A70B4"/>
    <w:rsid w:val="00A0157A"/>
    <w:rsid w:val="00A04076"/>
    <w:rsid w:val="00A31371"/>
    <w:rsid w:val="00A3238E"/>
    <w:rsid w:val="00A33E12"/>
    <w:rsid w:val="00A4249A"/>
    <w:rsid w:val="00A77578"/>
    <w:rsid w:val="00AB78C1"/>
    <w:rsid w:val="00AC6E05"/>
    <w:rsid w:val="00AE013A"/>
    <w:rsid w:val="00AE4E07"/>
    <w:rsid w:val="00AF1190"/>
    <w:rsid w:val="00B00BB6"/>
    <w:rsid w:val="00B3189C"/>
    <w:rsid w:val="00B36F83"/>
    <w:rsid w:val="00B5736E"/>
    <w:rsid w:val="00B616F2"/>
    <w:rsid w:val="00B6535D"/>
    <w:rsid w:val="00B7203B"/>
    <w:rsid w:val="00BB3676"/>
    <w:rsid w:val="00BC4A16"/>
    <w:rsid w:val="00BF4EC6"/>
    <w:rsid w:val="00C47F27"/>
    <w:rsid w:val="00C57774"/>
    <w:rsid w:val="00C5777A"/>
    <w:rsid w:val="00C75470"/>
    <w:rsid w:val="00C876B7"/>
    <w:rsid w:val="00CA431E"/>
    <w:rsid w:val="00CD6493"/>
    <w:rsid w:val="00D051AA"/>
    <w:rsid w:val="00D650F0"/>
    <w:rsid w:val="00D8127D"/>
    <w:rsid w:val="00DA571F"/>
    <w:rsid w:val="00DB04ED"/>
    <w:rsid w:val="00DB6B06"/>
    <w:rsid w:val="00DB7A40"/>
    <w:rsid w:val="00DD71F3"/>
    <w:rsid w:val="00DE464B"/>
    <w:rsid w:val="00DF6234"/>
    <w:rsid w:val="00DF6574"/>
    <w:rsid w:val="00DF6CBD"/>
    <w:rsid w:val="00E0124B"/>
    <w:rsid w:val="00E275EA"/>
    <w:rsid w:val="00E31D92"/>
    <w:rsid w:val="00E50BC9"/>
    <w:rsid w:val="00E714FE"/>
    <w:rsid w:val="00E8471C"/>
    <w:rsid w:val="00E85EE6"/>
    <w:rsid w:val="00EB546A"/>
    <w:rsid w:val="00EF7891"/>
    <w:rsid w:val="00F06EB3"/>
    <w:rsid w:val="00F2205E"/>
    <w:rsid w:val="00F653BE"/>
    <w:rsid w:val="00F7777C"/>
    <w:rsid w:val="00F95FBB"/>
    <w:rsid w:val="00FA1D7F"/>
    <w:rsid w:val="00FA74C3"/>
    <w:rsid w:val="00FC1372"/>
    <w:rsid w:val="00FC4EFA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BB"/>
    <w:pPr>
      <w:spacing w:after="200" w:line="276" w:lineRule="auto"/>
    </w:pPr>
    <w:rPr>
      <w:bCs/>
      <w:color w:val="4F81BD"/>
      <w:kern w:val="2"/>
      <w:sz w:val="24"/>
      <w:szCs w:val="24"/>
      <w:lang w:eastAsia="ja-JP" w:bidi="ar-SA"/>
    </w:rPr>
  </w:style>
  <w:style w:type="paragraph" w:styleId="Heading2">
    <w:name w:val="heading 2"/>
    <w:basedOn w:val="Normal"/>
    <w:link w:val="Heading2Char"/>
    <w:uiPriority w:val="99"/>
    <w:qFormat/>
    <w:rsid w:val="003D2A8C"/>
    <w:pPr>
      <w:spacing w:before="100" w:beforeAutospacing="1" w:after="100" w:afterAutospacing="1" w:line="240" w:lineRule="auto"/>
      <w:outlineLvl w:val="1"/>
    </w:pPr>
    <w:rPr>
      <w:rFonts w:ascii="Arial" w:hAnsi="Arial"/>
      <w:bCs w:val="0"/>
      <w:sz w:val="36"/>
      <w:szCs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3D2A8C"/>
    <w:rPr>
      <w:rFonts w:ascii="Arial" w:hAnsi="Arial" w:cs="Times New Roman"/>
      <w:b/>
      <w:bCs/>
      <w:sz w:val="36"/>
      <w:szCs w:val="36"/>
      <w:lang w:val="ru-RU"/>
    </w:rPr>
  </w:style>
  <w:style w:type="paragraph" w:styleId="NormalWeb">
    <w:name w:val="Normal (Web)"/>
    <w:basedOn w:val="Normal"/>
    <w:uiPriority w:val="99"/>
    <w:rsid w:val="00703602"/>
    <w:pPr>
      <w:spacing w:before="100" w:beforeAutospacing="1" w:after="115" w:line="240" w:lineRule="auto"/>
    </w:pPr>
    <w:rPr>
      <w:rFonts w:ascii="Tahoma" w:hAnsi="Tahoma" w:cs="Tahoma"/>
      <w:bCs w:val="0"/>
      <w:color w:val="auto"/>
      <w:kern w:val="0"/>
      <w:lang w:bidi="th-TH"/>
    </w:rPr>
  </w:style>
  <w:style w:type="paragraph" w:styleId="ListParagraph">
    <w:name w:val="List Paragraph"/>
    <w:basedOn w:val="Normal"/>
    <w:uiPriority w:val="34"/>
    <w:qFormat/>
    <w:rsid w:val="00D650F0"/>
    <w:pPr>
      <w:spacing w:before="200" w:line="288" w:lineRule="auto"/>
      <w:ind w:left="720" w:hanging="357"/>
      <w:contextualSpacing/>
    </w:pPr>
    <w:rPr>
      <w:rFonts w:ascii="Calibri" w:hAnsi="Calibri" w:cs="Cordia New"/>
      <w:bCs w:val="0"/>
      <w:color w:val="auto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DF657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semiHidden/>
    <w:locked/>
    <w:rsid w:val="00DF65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657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locked/>
    <w:rsid w:val="00DF6574"/>
    <w:rPr>
      <w:rFonts w:cs="Times New Roman"/>
    </w:rPr>
  </w:style>
  <w:style w:type="character" w:styleId="PageNumber">
    <w:name w:val="page number"/>
    <w:uiPriority w:val="99"/>
    <w:rsid w:val="00FA74C3"/>
    <w:rPr>
      <w:rFonts w:cs="Times New Roman"/>
    </w:rPr>
  </w:style>
  <w:style w:type="paragraph" w:customStyle="1" w:styleId="BodyA">
    <w:name w:val="Body A"/>
    <w:rsid w:val="00B3189C"/>
    <w:pPr>
      <w:suppressAutoHyphens/>
    </w:pPr>
    <w:rPr>
      <w:rFonts w:ascii="Helvetica" w:hAnsi="Helvetica"/>
      <w:color w:val="000000"/>
      <w:kern w:val="1"/>
      <w:sz w:val="24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D96"/>
    <w:rPr>
      <w:rFonts w:ascii="Tahoma" w:hAnsi="Tahoma" w:cs="Tahoma"/>
      <w:bCs/>
      <w:color w:val="4F81BD"/>
      <w:kern w:val="2"/>
      <w:sz w:val="16"/>
      <w:szCs w:val="16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BB"/>
    <w:pPr>
      <w:spacing w:after="200" w:line="276" w:lineRule="auto"/>
    </w:pPr>
    <w:rPr>
      <w:bCs/>
      <w:color w:val="4F81BD"/>
      <w:kern w:val="2"/>
      <w:sz w:val="24"/>
      <w:szCs w:val="24"/>
      <w:lang w:eastAsia="ja-JP" w:bidi="ar-SA"/>
    </w:rPr>
  </w:style>
  <w:style w:type="paragraph" w:styleId="Heading2">
    <w:name w:val="heading 2"/>
    <w:basedOn w:val="Normal"/>
    <w:link w:val="Heading2Char"/>
    <w:uiPriority w:val="99"/>
    <w:qFormat/>
    <w:rsid w:val="003D2A8C"/>
    <w:pPr>
      <w:spacing w:before="100" w:beforeAutospacing="1" w:after="100" w:afterAutospacing="1" w:line="240" w:lineRule="auto"/>
      <w:outlineLvl w:val="1"/>
    </w:pPr>
    <w:rPr>
      <w:rFonts w:ascii="Arial" w:hAnsi="Arial"/>
      <w:bCs w:val="0"/>
      <w:sz w:val="36"/>
      <w:szCs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3D2A8C"/>
    <w:rPr>
      <w:rFonts w:ascii="Arial" w:hAnsi="Arial" w:cs="Times New Roman"/>
      <w:b/>
      <w:bCs/>
      <w:sz w:val="36"/>
      <w:szCs w:val="36"/>
      <w:lang w:val="ru-RU"/>
    </w:rPr>
  </w:style>
  <w:style w:type="paragraph" w:styleId="NormalWeb">
    <w:name w:val="Normal (Web)"/>
    <w:basedOn w:val="Normal"/>
    <w:uiPriority w:val="99"/>
    <w:rsid w:val="00703602"/>
    <w:pPr>
      <w:spacing w:before="100" w:beforeAutospacing="1" w:after="115" w:line="240" w:lineRule="auto"/>
    </w:pPr>
    <w:rPr>
      <w:rFonts w:ascii="Tahoma" w:hAnsi="Tahoma" w:cs="Tahoma"/>
      <w:bCs w:val="0"/>
      <w:color w:val="auto"/>
      <w:kern w:val="0"/>
      <w:lang w:bidi="th-TH"/>
    </w:rPr>
  </w:style>
  <w:style w:type="paragraph" w:styleId="ListParagraph">
    <w:name w:val="List Paragraph"/>
    <w:basedOn w:val="Normal"/>
    <w:uiPriority w:val="34"/>
    <w:qFormat/>
    <w:rsid w:val="00D650F0"/>
    <w:pPr>
      <w:spacing w:before="200" w:line="288" w:lineRule="auto"/>
      <w:ind w:left="720" w:hanging="357"/>
      <w:contextualSpacing/>
    </w:pPr>
    <w:rPr>
      <w:rFonts w:ascii="Calibri" w:hAnsi="Calibri" w:cs="Cordia New"/>
      <w:bCs w:val="0"/>
      <w:color w:val="auto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DF657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semiHidden/>
    <w:locked/>
    <w:rsid w:val="00DF65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657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locked/>
    <w:rsid w:val="00DF6574"/>
    <w:rPr>
      <w:rFonts w:cs="Times New Roman"/>
    </w:rPr>
  </w:style>
  <w:style w:type="character" w:styleId="PageNumber">
    <w:name w:val="page number"/>
    <w:uiPriority w:val="99"/>
    <w:rsid w:val="00FA74C3"/>
    <w:rPr>
      <w:rFonts w:cs="Times New Roman"/>
    </w:rPr>
  </w:style>
  <w:style w:type="paragraph" w:customStyle="1" w:styleId="BodyA">
    <w:name w:val="Body A"/>
    <w:rsid w:val="00B3189C"/>
    <w:pPr>
      <w:suppressAutoHyphens/>
    </w:pPr>
    <w:rPr>
      <w:rFonts w:ascii="Helvetica" w:hAnsi="Helvetica"/>
      <w:color w:val="000000"/>
      <w:kern w:val="1"/>
      <w:sz w:val="24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D96"/>
    <w:rPr>
      <w:rFonts w:ascii="Tahoma" w:hAnsi="Tahoma" w:cs="Tahoma"/>
      <w:bCs/>
      <w:color w:val="4F81BD"/>
      <w:kern w:val="2"/>
      <w:sz w:val="16"/>
      <w:szCs w:val="16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1195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Bandung Statement</vt:lpstr>
    </vt:vector>
  </TitlesOfParts>
  <Company>fd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Bandung Statement</dc:title>
  <dc:creator>diana</dc:creator>
  <cp:lastModifiedBy>LSIG</cp:lastModifiedBy>
  <cp:revision>31</cp:revision>
  <dcterms:created xsi:type="dcterms:W3CDTF">2011-10-07T01:35:00Z</dcterms:created>
  <dcterms:modified xsi:type="dcterms:W3CDTF">2011-10-07T07:31:00Z</dcterms:modified>
</cp:coreProperties>
</file>